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0C4" w:rsidRDefault="00E540C4">
      <w:pPr>
        <w:rPr>
          <w:rFonts w:ascii="Arial" w:hAnsi="Arial" w:cs="Arial"/>
          <w:bCs/>
          <w:sz w:val="28"/>
        </w:rPr>
      </w:pPr>
    </w:p>
    <w:p w:rsidR="00E540C4" w:rsidRDefault="00E540C4">
      <w:pPr>
        <w:rPr>
          <w:rFonts w:ascii="Arial" w:hAnsi="Arial" w:cs="Arial"/>
          <w:bCs/>
          <w:sz w:val="28"/>
        </w:rPr>
      </w:pPr>
    </w:p>
    <w:p w:rsidR="004742C8" w:rsidRDefault="004742C8">
      <w:pPr>
        <w:rPr>
          <w:rFonts w:ascii="Arial" w:hAnsi="Arial" w:cs="Arial"/>
          <w:bCs/>
          <w:sz w:val="28"/>
        </w:rPr>
      </w:pPr>
    </w:p>
    <w:p w:rsidR="004742C8" w:rsidRDefault="004742C8">
      <w:pPr>
        <w:rPr>
          <w:rFonts w:ascii="Arial" w:hAnsi="Arial" w:cs="Arial"/>
          <w:bCs/>
          <w:sz w:val="28"/>
        </w:rPr>
      </w:pPr>
    </w:p>
    <w:p w:rsidR="00E540C4" w:rsidRDefault="00E540C4">
      <w:pPr>
        <w:rPr>
          <w:rFonts w:ascii="Arial" w:hAnsi="Arial" w:cs="Arial"/>
          <w:bCs/>
          <w:sz w:val="28"/>
        </w:rPr>
      </w:pPr>
    </w:p>
    <w:p w:rsidR="00A61097" w:rsidRDefault="00D12175" w:rsidP="006D724B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G</w:t>
      </w:r>
      <w:r w:rsidR="00E540C4" w:rsidRPr="006D724B">
        <w:rPr>
          <w:rFonts w:ascii="Arial" w:hAnsi="Arial" w:cs="Arial"/>
          <w:bCs/>
          <w:sz w:val="32"/>
          <w:szCs w:val="32"/>
        </w:rPr>
        <w:t xml:space="preserve">efährdungsbeurteilung </w:t>
      </w:r>
      <w:r w:rsidR="006D724B" w:rsidRPr="006D724B">
        <w:rPr>
          <w:rFonts w:ascii="Arial" w:hAnsi="Arial" w:cs="Arial"/>
          <w:bCs/>
          <w:sz w:val="32"/>
          <w:szCs w:val="32"/>
        </w:rPr>
        <w:t>zum betrieblichen Maßnahmenkonzept für zeitlich befristete zusätzliche Maßnahmen zum Infektionsschutz vor SARS-CoV-2 (SARS-CoV-2-Arbeitsschutzstandard)</w:t>
      </w:r>
    </w:p>
    <w:p w:rsidR="004742C8" w:rsidRDefault="004742C8" w:rsidP="006D724B">
      <w:pPr>
        <w:rPr>
          <w:rFonts w:ascii="Arial" w:hAnsi="Arial" w:cs="Arial"/>
          <w:bCs/>
          <w:sz w:val="32"/>
          <w:szCs w:val="32"/>
        </w:rPr>
      </w:pPr>
    </w:p>
    <w:p w:rsidR="00BD217C" w:rsidRDefault="00BD217C" w:rsidP="006D724B">
      <w:pPr>
        <w:rPr>
          <w:rFonts w:ascii="Arial" w:hAnsi="Arial" w:cs="Arial"/>
          <w:bCs/>
          <w:sz w:val="32"/>
          <w:szCs w:val="32"/>
        </w:rPr>
      </w:pPr>
    </w:p>
    <w:p w:rsidR="00BD217C" w:rsidRDefault="00BD217C" w:rsidP="006D724B">
      <w:pPr>
        <w:rPr>
          <w:rFonts w:ascii="Arial" w:hAnsi="Arial" w:cs="Arial"/>
          <w:bCs/>
          <w:sz w:val="32"/>
          <w:szCs w:val="32"/>
        </w:rPr>
      </w:pPr>
    </w:p>
    <w:p w:rsidR="004742C8" w:rsidRDefault="004742C8" w:rsidP="006D724B">
      <w:pPr>
        <w:rPr>
          <w:rFonts w:ascii="Arial" w:hAnsi="Arial" w:cs="Arial"/>
          <w:bCs/>
          <w:sz w:val="32"/>
          <w:szCs w:val="32"/>
        </w:rPr>
      </w:pPr>
      <w:r w:rsidRPr="004742C8">
        <w:rPr>
          <w:rFonts w:ascii="Arial" w:hAnsi="Arial" w:cs="Arial"/>
          <w:bCs/>
          <w:sz w:val="32"/>
          <w:szCs w:val="32"/>
        </w:rPr>
        <w:t>Diese Beurteilung dient zur Ergänzung der allgemeinen für diesen Bereich gültigen Gefährdungsbeurteilung.</w:t>
      </w:r>
    </w:p>
    <w:p w:rsidR="004742C8" w:rsidRDefault="004742C8" w:rsidP="006D724B">
      <w:pPr>
        <w:rPr>
          <w:rFonts w:ascii="Arial" w:hAnsi="Arial" w:cs="Arial"/>
          <w:bCs/>
          <w:sz w:val="32"/>
          <w:szCs w:val="32"/>
        </w:rPr>
      </w:pPr>
    </w:p>
    <w:p w:rsidR="00A61097" w:rsidRPr="00A61097" w:rsidRDefault="00A61097" w:rsidP="00A61097">
      <w:pPr>
        <w:rPr>
          <w:rFonts w:ascii="Arial" w:hAnsi="Arial" w:cs="Arial"/>
          <w:bCs/>
          <w:sz w:val="32"/>
          <w:szCs w:val="32"/>
        </w:rPr>
      </w:pPr>
      <w:r w:rsidRPr="00A61097">
        <w:rPr>
          <w:rFonts w:ascii="Arial" w:hAnsi="Arial" w:cs="Arial"/>
          <w:bCs/>
          <w:sz w:val="32"/>
          <w:szCs w:val="32"/>
        </w:rPr>
        <w:t xml:space="preserve">Die beschriebenen, besonderen Arbeitsschutzmaßnahmen verfolgen das </w:t>
      </w:r>
    </w:p>
    <w:p w:rsidR="00D12175" w:rsidRDefault="00A61097" w:rsidP="00A61097">
      <w:pPr>
        <w:rPr>
          <w:rFonts w:ascii="Arial" w:hAnsi="Arial" w:cs="Arial"/>
          <w:bCs/>
          <w:sz w:val="32"/>
          <w:szCs w:val="32"/>
        </w:rPr>
      </w:pPr>
      <w:r w:rsidRPr="00A61097">
        <w:rPr>
          <w:rFonts w:ascii="Arial" w:hAnsi="Arial" w:cs="Arial"/>
          <w:bCs/>
          <w:sz w:val="32"/>
          <w:szCs w:val="32"/>
        </w:rPr>
        <w:t xml:space="preserve">Ziel, durch die Unterbrechung der Infektionsketten die Bevölkerung zu schützen, die Gesundheit von Beschäftigten zu sichern, die wirtschaftliche Aktivität wiederherzustellen und zugleich einen mittelfristig andauernden Zustand flacher Infektionskurven herzustellen. </w:t>
      </w:r>
    </w:p>
    <w:p w:rsidR="00D12175" w:rsidRDefault="00D12175" w:rsidP="00A61097">
      <w:pPr>
        <w:rPr>
          <w:rFonts w:ascii="Arial" w:hAnsi="Arial" w:cs="Arial"/>
          <w:bCs/>
          <w:sz w:val="32"/>
          <w:szCs w:val="32"/>
        </w:rPr>
      </w:pPr>
    </w:p>
    <w:p w:rsidR="00A61097" w:rsidRPr="006D724B" w:rsidRDefault="00A61097" w:rsidP="00A61097">
      <w:pPr>
        <w:rPr>
          <w:rFonts w:ascii="Arial" w:hAnsi="Arial" w:cs="Arial"/>
          <w:bCs/>
          <w:sz w:val="32"/>
          <w:szCs w:val="32"/>
        </w:rPr>
        <w:sectPr w:rsidR="00A61097" w:rsidRPr="006D724B">
          <w:footerReference w:type="even" r:id="rId7"/>
          <w:footerReference w:type="default" r:id="rId8"/>
          <w:pgSz w:w="11907" w:h="16840"/>
          <w:pgMar w:top="142" w:right="709" w:bottom="964" w:left="624" w:header="720" w:footer="720" w:gutter="0"/>
          <w:cols w:space="720"/>
        </w:sectPr>
      </w:pPr>
      <w:r w:rsidRPr="00A61097">
        <w:rPr>
          <w:rFonts w:ascii="Arial" w:hAnsi="Arial" w:cs="Arial"/>
          <w:bCs/>
          <w:sz w:val="32"/>
          <w:szCs w:val="32"/>
        </w:rPr>
        <w:t xml:space="preserve">Dabei ist die Rangfolge von </w:t>
      </w:r>
      <w:r>
        <w:rPr>
          <w:rFonts w:ascii="Arial" w:hAnsi="Arial" w:cs="Arial"/>
          <w:bCs/>
          <w:sz w:val="32"/>
          <w:szCs w:val="32"/>
        </w:rPr>
        <w:t>t</w:t>
      </w:r>
      <w:r w:rsidRPr="00A61097">
        <w:rPr>
          <w:rFonts w:ascii="Arial" w:hAnsi="Arial" w:cs="Arial"/>
          <w:bCs/>
          <w:sz w:val="32"/>
          <w:szCs w:val="32"/>
        </w:rPr>
        <w:t>echnischen über organisatorischen bis hin zu personenbezogenen Schutz</w:t>
      </w:r>
      <w:r>
        <w:rPr>
          <w:rFonts w:ascii="Arial" w:hAnsi="Arial" w:cs="Arial"/>
          <w:bCs/>
          <w:sz w:val="32"/>
          <w:szCs w:val="32"/>
        </w:rPr>
        <w:t>m</w:t>
      </w:r>
      <w:r w:rsidRPr="00A61097">
        <w:rPr>
          <w:rFonts w:ascii="Arial" w:hAnsi="Arial" w:cs="Arial"/>
          <w:bCs/>
          <w:sz w:val="32"/>
          <w:szCs w:val="32"/>
        </w:rPr>
        <w:t>aßnahmen zu beachten.</w:t>
      </w:r>
    </w:p>
    <w:p w:rsidR="0012434E" w:rsidRPr="006B7750" w:rsidRDefault="006B7750" w:rsidP="006B7750">
      <w:pPr>
        <w:shd w:val="clear" w:color="auto" w:fill="FFFFFF"/>
        <w:spacing w:line="274" w:lineRule="exact"/>
        <w:rPr>
          <w:sz w:val="28"/>
          <w:szCs w:val="28"/>
        </w:rPr>
      </w:pPr>
      <w:r>
        <w:rPr>
          <w:b/>
          <w:bCs/>
          <w:color w:val="FF0000"/>
          <w:sz w:val="24"/>
        </w:rPr>
        <w:lastRenderedPageBreak/>
        <w:t xml:space="preserve">                                                                        </w:t>
      </w:r>
      <w:r w:rsidR="004F7A8B">
        <w:rPr>
          <w:b/>
          <w:bCs/>
          <w:color w:val="FF0000"/>
          <w:sz w:val="24"/>
        </w:rPr>
        <w:t xml:space="preserve">                  </w:t>
      </w:r>
      <w:r w:rsidR="0012434E" w:rsidRPr="006B7750">
        <w:rPr>
          <w:sz w:val="28"/>
          <w:szCs w:val="28"/>
        </w:rPr>
        <w:t>Gefährdungsbeurteilung</w:t>
      </w:r>
    </w:p>
    <w:p w:rsidR="0012434E" w:rsidRDefault="0012434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Betriebsbereich:</w:t>
      </w:r>
      <w:bookmarkStart w:id="0" w:name="_GoBack"/>
      <w:bookmarkEnd w:id="0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Arbeitsplatz/Tätigkeit:</w:t>
      </w:r>
      <w:r w:rsidR="006D724B">
        <w:rPr>
          <w:rFonts w:ascii="Arial" w:hAnsi="Arial" w:cs="Arial"/>
          <w:b/>
          <w:bCs/>
        </w:rPr>
        <w:t xml:space="preserve"> Arbeiten in der Pandemie</w:t>
      </w:r>
    </w:p>
    <w:tbl>
      <w:tblPr>
        <w:tblpPr w:leftFromText="141" w:rightFromText="141" w:vertAnchor="text" w:horzAnchor="margin" w:tblpX="70" w:tblpY="39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1980"/>
        <w:gridCol w:w="1620"/>
        <w:gridCol w:w="1800"/>
        <w:gridCol w:w="900"/>
        <w:gridCol w:w="540"/>
        <w:gridCol w:w="540"/>
        <w:gridCol w:w="1260"/>
        <w:gridCol w:w="1440"/>
        <w:gridCol w:w="1620"/>
        <w:gridCol w:w="1440"/>
        <w:gridCol w:w="1078"/>
      </w:tblGrid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Mechanische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Gefährdung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ungeschützt bewegte Maschinenteile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Teile mit gefährlichen Oberflächen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1.3</w:t>
            </w:r>
          </w:p>
          <w:p w:rsidR="0012434E" w:rsidRDefault="0012434E" w:rsidP="001149D8">
            <w:pPr>
              <w:ind w:left="-7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bewegte Transportmittel, bewegte Arbeitsmittel</w:t>
            </w: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1.4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unkontrolliert bewegte Teile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1.5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Sturz auf der Ebene, Ausrutschen, Stolpern, Umknicken, Fehltreten</w:t>
            </w: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1.6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Absturz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2.</w:t>
            </w:r>
          </w:p>
          <w:p w:rsidR="0012434E" w:rsidRDefault="006D3B2D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Elektrische </w:t>
            </w:r>
            <w:r w:rsidR="0012434E">
              <w:rPr>
                <w:rFonts w:ascii="Arial" w:hAnsi="Arial" w:cs="Arial"/>
                <w:b/>
                <w:bCs/>
                <w:sz w:val="16"/>
              </w:rPr>
              <w:t>Gefährdung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gefährliche Körperströme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Lichtbögen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Gefahrstoffe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Gase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Dämpfe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Schwebstoffe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(Aerosole, Stäube)</w:t>
            </w: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3.4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Flüssigkeiten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3.5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Feststoffe</w:t>
            </w: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3.6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durchgehende Reaktionen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rPr>
          <w:cantSplit/>
          <w:trHeight w:val="386"/>
        </w:trPr>
        <w:tc>
          <w:tcPr>
            <w:tcW w:w="1800" w:type="dxa"/>
            <w:vMerge w:val="restart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Biologische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Gefährdung</w:t>
            </w:r>
          </w:p>
        </w:tc>
        <w:tc>
          <w:tcPr>
            <w:tcW w:w="1980" w:type="dxa"/>
            <w:vMerge w:val="restart"/>
          </w:tcPr>
          <w:p w:rsidR="0012434E" w:rsidRPr="00751D80" w:rsidRDefault="0012434E" w:rsidP="001149D8">
            <w:pPr>
              <w:rPr>
                <w:rFonts w:ascii="Arial" w:hAnsi="Arial" w:cs="Arial"/>
                <w:b/>
                <w:bCs/>
                <w:color w:val="FF0000"/>
                <w:sz w:val="16"/>
              </w:rPr>
            </w:pPr>
            <w:r w:rsidRPr="00751D80">
              <w:rPr>
                <w:rFonts w:ascii="Arial" w:hAnsi="Arial" w:cs="Arial"/>
                <w:b/>
                <w:bCs/>
                <w:color w:val="FF0000"/>
                <w:sz w:val="16"/>
              </w:rPr>
              <w:t>4.1</w:t>
            </w:r>
          </w:p>
          <w:p w:rsidR="0012434E" w:rsidRPr="00751D80" w:rsidRDefault="0012434E" w:rsidP="001149D8">
            <w:pPr>
              <w:rPr>
                <w:rFonts w:ascii="Arial" w:hAnsi="Arial" w:cs="Arial"/>
                <w:sz w:val="16"/>
              </w:rPr>
            </w:pPr>
            <w:r w:rsidRPr="00751D80">
              <w:rPr>
                <w:rFonts w:ascii="Arial" w:hAnsi="Arial" w:cs="Arial"/>
                <w:color w:val="FF0000"/>
                <w:sz w:val="16"/>
              </w:rPr>
              <w:t>Infektionsgefahr durch Mikroorganismen, Viren oder biologische Arbeitsstoffe</w:t>
            </w:r>
          </w:p>
        </w:tc>
        <w:tc>
          <w:tcPr>
            <w:tcW w:w="1620" w:type="dxa"/>
            <w:vMerge w:val="restart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gentechnisch veränderte Organismen </w:t>
            </w:r>
          </w:p>
        </w:tc>
        <w:tc>
          <w:tcPr>
            <w:tcW w:w="1800" w:type="dxa"/>
            <w:vMerge w:val="restart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Allergene und toxische Stoffe von Mikroorganismen, von Kleinstlebewesen</w:t>
            </w:r>
          </w:p>
        </w:tc>
        <w:tc>
          <w:tcPr>
            <w:tcW w:w="3240" w:type="dxa"/>
            <w:gridSpan w:val="4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4.4</w:t>
            </w:r>
          </w:p>
          <w:p w:rsidR="0012434E" w:rsidRDefault="0012434E" w:rsidP="001149D8">
            <w:pPr>
              <w:spacing w:after="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Biostoffverordnung</w:t>
            </w: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rPr>
          <w:cantSplit/>
        </w:trPr>
        <w:tc>
          <w:tcPr>
            <w:tcW w:w="180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98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62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80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90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gezielt</w:t>
            </w:r>
          </w:p>
        </w:tc>
        <w:tc>
          <w:tcPr>
            <w:tcW w:w="126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ungezielt</w:t>
            </w:r>
          </w:p>
        </w:tc>
        <w:tc>
          <w:tcPr>
            <w:tcW w:w="1440" w:type="dxa"/>
            <w:vMerge w:val="restart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 w:val="restart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vMerge w:val="restart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vMerge w:val="restart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rPr>
          <w:cantSplit/>
        </w:trPr>
        <w:tc>
          <w:tcPr>
            <w:tcW w:w="180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98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62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80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9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Tätigkeit:</w:t>
            </w:r>
          </w:p>
        </w:tc>
        <w:tc>
          <w:tcPr>
            <w:tcW w:w="108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6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vMerge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vMerge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vMerge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rPr>
          <w:cantSplit/>
        </w:trPr>
        <w:tc>
          <w:tcPr>
            <w:tcW w:w="180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98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62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800" w:type="dxa"/>
            <w:vMerge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9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Risikogr.:</w:t>
            </w:r>
          </w:p>
        </w:tc>
        <w:tc>
          <w:tcPr>
            <w:tcW w:w="108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6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vMerge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vMerge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  <w:vMerge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Brand- und Explosions-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Gefährdung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Brandgefährdung durch Feststoffe, Flüssigkeiten, Gase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explosionsfähige Atmosphären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Explosivstoffe</w:t>
            </w: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5.4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elektrostatische Aufladungen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Thermische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Gefährdung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Kontakt mit heißen Medien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Kontakt mit kalten Medien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Gefährdung durch spezielle physikalische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Einwirkungen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Lärm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Ultraschall, Infraschall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Ganzkörper-schwingungen</w:t>
            </w: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7.4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Hand-Arm-Schwingungen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7.5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nichtionisierende Strahlung</w:t>
            </w: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7.6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ionisierende Strahlung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7.7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elektromagnetische Felder</w:t>
            </w: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7.8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Arbeiten in Unter- oder Überdruck</w:t>
            </w: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7.9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Ertrinkungs-gefahr</w:t>
            </w: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Gefährdung durch Arbeitsumgebungs-bedingungen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Klima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Beleuchtung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8.3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Raumbedarf/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Verkehrswege</w:t>
            </w:r>
          </w:p>
        </w:tc>
        <w:tc>
          <w:tcPr>
            <w:tcW w:w="1440" w:type="dxa"/>
            <w:gridSpan w:val="2"/>
          </w:tcPr>
          <w:p w:rsidR="001E164A" w:rsidRPr="003E66B2" w:rsidRDefault="001E164A" w:rsidP="001149D8">
            <w:pPr>
              <w:rPr>
                <w:rFonts w:ascii="Arial" w:hAnsi="Arial" w:cs="Arial"/>
                <w:sz w:val="16"/>
              </w:rPr>
            </w:pPr>
            <w:r w:rsidRPr="003E66B2">
              <w:rPr>
                <w:rFonts w:ascii="Arial" w:hAnsi="Arial" w:cs="Arial"/>
                <w:sz w:val="16"/>
              </w:rPr>
              <w:t xml:space="preserve">8.4 </w:t>
            </w:r>
          </w:p>
          <w:p w:rsidR="0012434E" w:rsidRPr="003E66B2" w:rsidRDefault="001E164A" w:rsidP="001149D8">
            <w:pPr>
              <w:rPr>
                <w:rFonts w:ascii="Arial" w:hAnsi="Arial" w:cs="Arial"/>
                <w:sz w:val="16"/>
              </w:rPr>
            </w:pPr>
            <w:r w:rsidRPr="003E66B2">
              <w:rPr>
                <w:rFonts w:ascii="Arial" w:hAnsi="Arial" w:cs="Arial"/>
                <w:sz w:val="16"/>
              </w:rPr>
              <w:t>Mutterschutz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Physische Belastung/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Arbeitsschwere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schwere dynamische Arbeit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einseitige dynamische Arbeit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Haltungsarbeit/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Halterarbeit</w:t>
            </w: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9.4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Kombination aus statistischer und dynamischer Arbeit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10.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Wahrnehmungen und Handhabbarkeit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10.1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Informationsaufnahme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10.2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Wahrnehmungs-umfang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10.3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erschwerte Handhabbarkeit von Arbeitsmitteln</w:t>
            </w: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Pr="00751D80" w:rsidRDefault="0012434E" w:rsidP="001149D8">
            <w:pPr>
              <w:rPr>
                <w:rFonts w:ascii="Arial" w:hAnsi="Arial" w:cs="Arial"/>
                <w:sz w:val="16"/>
                <w:highlight w:val="yellow"/>
              </w:rPr>
            </w:pP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Sonstige Gefährdungen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ungeeignete persönliche Schutzausrichtung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Hautbelastung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durch Menschen</w:t>
            </w: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11.4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durch Tiere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11.5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durch Pflanzen und pflanzliche Produkte</w:t>
            </w:r>
          </w:p>
        </w:tc>
        <w:tc>
          <w:tcPr>
            <w:tcW w:w="1440" w:type="dxa"/>
          </w:tcPr>
          <w:p w:rsidR="0012434E" w:rsidRPr="00751D80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 w:rsidRPr="00751D80">
              <w:rPr>
                <w:rFonts w:ascii="Arial" w:hAnsi="Arial" w:cs="Arial"/>
                <w:b/>
                <w:bCs/>
                <w:sz w:val="16"/>
              </w:rPr>
              <w:t>11.6</w:t>
            </w:r>
          </w:p>
          <w:p w:rsidR="0012434E" w:rsidRPr="00751D80" w:rsidRDefault="0012434E" w:rsidP="001149D8">
            <w:pPr>
              <w:rPr>
                <w:rFonts w:ascii="Arial" w:hAnsi="Arial" w:cs="Arial"/>
                <w:sz w:val="16"/>
              </w:rPr>
            </w:pPr>
            <w:r w:rsidRPr="00751D80">
              <w:rPr>
                <w:rFonts w:ascii="Arial" w:hAnsi="Arial" w:cs="Arial"/>
                <w:sz w:val="16"/>
              </w:rPr>
              <w:t>allgemeine</w:t>
            </w:r>
          </w:p>
          <w:p w:rsidR="0012434E" w:rsidRPr="00751D80" w:rsidRDefault="0012434E" w:rsidP="001149D8">
            <w:pPr>
              <w:rPr>
                <w:rFonts w:ascii="Arial" w:hAnsi="Arial" w:cs="Arial"/>
                <w:b/>
                <w:bCs/>
                <w:sz w:val="16"/>
                <w:highlight w:val="yellow"/>
              </w:rPr>
            </w:pPr>
            <w:r w:rsidRPr="00751D80">
              <w:rPr>
                <w:rFonts w:ascii="Arial" w:hAnsi="Arial" w:cs="Arial"/>
                <w:sz w:val="16"/>
              </w:rPr>
              <w:t>Hygiene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11.7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Bildschirmarbeit</w:t>
            </w: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11.8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Straßenverkehr</w:t>
            </w: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12.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Psychische Belastungen</w:t>
            </w: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12.1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Arbeits</w:t>
            </w:r>
            <w:r w:rsidR="00917F0A">
              <w:rPr>
                <w:rFonts w:ascii="Arial" w:hAnsi="Arial" w:cs="Arial"/>
                <w:sz w:val="16"/>
              </w:rPr>
              <w:t>aufgabe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12.2</w:t>
            </w:r>
          </w:p>
          <w:p w:rsidR="006D3B2D" w:rsidRDefault="006D3B2D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Arbeitsablauf</w:t>
            </w:r>
          </w:p>
          <w:p w:rsidR="006D3B2D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Arbeitsorganisation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12.3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soziale Be</w:t>
            </w:r>
            <w:r w:rsidR="006D3B2D">
              <w:rPr>
                <w:rFonts w:ascii="Arial" w:hAnsi="Arial" w:cs="Arial"/>
                <w:sz w:val="16"/>
              </w:rPr>
              <w:t>ziehungen</w:t>
            </w:r>
          </w:p>
        </w:tc>
        <w:tc>
          <w:tcPr>
            <w:tcW w:w="1440" w:type="dxa"/>
            <w:gridSpan w:val="2"/>
          </w:tcPr>
          <w:p w:rsidR="0012434E" w:rsidRDefault="00917F0A" w:rsidP="001149D8">
            <w:pPr>
              <w:rPr>
                <w:rFonts w:ascii="Arial" w:hAnsi="Arial" w:cs="Arial"/>
                <w:b/>
                <w:sz w:val="16"/>
              </w:rPr>
            </w:pPr>
            <w:r w:rsidRPr="00917F0A">
              <w:rPr>
                <w:rFonts w:ascii="Arial" w:hAnsi="Arial" w:cs="Arial"/>
                <w:b/>
                <w:sz w:val="16"/>
              </w:rPr>
              <w:t>12.4</w:t>
            </w:r>
          </w:p>
          <w:p w:rsidR="00917F0A" w:rsidRDefault="006D3B2D" w:rsidP="001149D8">
            <w:pPr>
              <w:rPr>
                <w:rFonts w:ascii="Arial" w:hAnsi="Arial" w:cs="Arial"/>
                <w:sz w:val="16"/>
              </w:rPr>
            </w:pPr>
            <w:r w:rsidRPr="006D3B2D">
              <w:rPr>
                <w:rFonts w:ascii="Arial" w:hAnsi="Arial" w:cs="Arial"/>
                <w:sz w:val="16"/>
              </w:rPr>
              <w:t>Arbeits</w:t>
            </w:r>
            <w:r>
              <w:rPr>
                <w:rFonts w:ascii="Arial" w:hAnsi="Arial" w:cs="Arial"/>
                <w:sz w:val="16"/>
              </w:rPr>
              <w:t>mittel</w:t>
            </w:r>
          </w:p>
          <w:p w:rsidR="006D3B2D" w:rsidRDefault="006D3B2D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Arbeitsplatz</w:t>
            </w:r>
          </w:p>
          <w:p w:rsidR="006D3B2D" w:rsidRPr="006D3B2D" w:rsidRDefault="006D3B2D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Arbeitsumgebung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</w:p>
        </w:tc>
      </w:tr>
      <w:tr w:rsidR="0012434E" w:rsidTr="001149D8"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Organisation</w:t>
            </w:r>
          </w:p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98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13.1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Arbeitsablauf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13.2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Arbeitszeit</w:t>
            </w:r>
          </w:p>
        </w:tc>
        <w:tc>
          <w:tcPr>
            <w:tcW w:w="180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13.3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Qualifikation</w:t>
            </w:r>
          </w:p>
        </w:tc>
        <w:tc>
          <w:tcPr>
            <w:tcW w:w="144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13.4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Unterweisung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Betriebsanwei-sungen</w:t>
            </w:r>
          </w:p>
        </w:tc>
        <w:tc>
          <w:tcPr>
            <w:tcW w:w="1800" w:type="dxa"/>
            <w:gridSpan w:val="2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13.5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Verantwortung</w:t>
            </w: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13.6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Organisation, allgemeines</w:t>
            </w:r>
          </w:p>
        </w:tc>
        <w:tc>
          <w:tcPr>
            <w:tcW w:w="162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13.7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Erste - Hilfe</w:t>
            </w:r>
          </w:p>
        </w:tc>
        <w:tc>
          <w:tcPr>
            <w:tcW w:w="1440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13.8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Arbeitsmediz.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Vorsorge</w:t>
            </w:r>
          </w:p>
        </w:tc>
        <w:tc>
          <w:tcPr>
            <w:tcW w:w="1078" w:type="dxa"/>
          </w:tcPr>
          <w:p w:rsidR="0012434E" w:rsidRDefault="0012434E" w:rsidP="001149D8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13.9</w:t>
            </w:r>
          </w:p>
          <w:p w:rsidR="0012434E" w:rsidRDefault="0012434E" w:rsidP="001149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Prüfungen</w:t>
            </w:r>
          </w:p>
        </w:tc>
      </w:tr>
    </w:tbl>
    <w:p w:rsidR="0012434E" w:rsidRDefault="0012434E" w:rsidP="00693B72">
      <w:pPr>
        <w:spacing w:before="100" w:beforeAutospacing="1"/>
        <w:rPr>
          <w:b/>
          <w:bCs/>
          <w:sz w:val="24"/>
        </w:rPr>
      </w:pPr>
      <w:r>
        <w:rPr>
          <w:rFonts w:ascii="Arial" w:hAnsi="Arial" w:cs="Arial"/>
          <w:color w:val="0000FF"/>
        </w:rPr>
        <w:t>Klassifikation der Gefährdungsfaktoren (G-Faktoren)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Stand:</w:t>
      </w:r>
      <w:r w:rsidR="00156E72">
        <w:rPr>
          <w:rFonts w:ascii="Arial" w:hAnsi="Arial" w:cs="Arial"/>
          <w:b/>
          <w:bCs/>
        </w:rPr>
        <w:t>05</w:t>
      </w:r>
      <w:r w:rsidR="00B9140A">
        <w:rPr>
          <w:rFonts w:ascii="Arial" w:hAnsi="Arial" w:cs="Arial"/>
          <w:b/>
          <w:bCs/>
        </w:rPr>
        <w:t>.</w:t>
      </w:r>
      <w:r w:rsidR="004F7A8B">
        <w:rPr>
          <w:rFonts w:ascii="Arial" w:hAnsi="Arial" w:cs="Arial"/>
          <w:b/>
          <w:bCs/>
        </w:rPr>
        <w:t>0</w:t>
      </w:r>
      <w:r w:rsidR="00156E72">
        <w:rPr>
          <w:rFonts w:ascii="Arial" w:hAnsi="Arial" w:cs="Arial"/>
          <w:b/>
          <w:bCs/>
        </w:rPr>
        <w:t>5</w:t>
      </w:r>
      <w:r w:rsidR="00B9140A">
        <w:rPr>
          <w:rFonts w:ascii="Arial" w:hAnsi="Arial" w:cs="Arial"/>
          <w:b/>
          <w:bCs/>
        </w:rPr>
        <w:t>.2020</w:t>
      </w:r>
    </w:p>
    <w:p w:rsidR="00693B72" w:rsidRDefault="00693B72" w:rsidP="00693B72">
      <w:pPr>
        <w:spacing w:before="100" w:beforeAutospacing="1"/>
        <w:rPr>
          <w:b/>
          <w:bCs/>
          <w:sz w:val="24"/>
        </w:rPr>
        <w:sectPr w:rsidR="00693B72">
          <w:pgSz w:w="16840" w:h="11907" w:orient="landscape" w:code="9"/>
          <w:pgMar w:top="284" w:right="284" w:bottom="113" w:left="284" w:header="720" w:footer="720" w:gutter="0"/>
          <w:cols w:space="720"/>
        </w:sectPr>
      </w:pPr>
    </w:p>
    <w:p w:rsidR="00B23C69" w:rsidRDefault="004D3E8B">
      <w:pPr>
        <w:rPr>
          <w:rFonts w:ascii="Arial" w:hAnsi="Arial" w:cs="Arial"/>
          <w:sz w:val="16"/>
        </w:rPr>
      </w:pPr>
      <w:r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-205105</wp:posOffset>
                </wp:positionV>
                <wp:extent cx="10094595" cy="1159510"/>
                <wp:effectExtent l="0" t="0" r="0" b="0"/>
                <wp:wrapNone/>
                <wp:docPr id="1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4595" cy="1159510"/>
                          <a:chOff x="-68" y="214"/>
                          <a:chExt cx="11623" cy="1826"/>
                        </a:xfrm>
                      </wpg:grpSpPr>
                      <wps:wsp>
                        <wps:cNvPr id="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-68" y="511"/>
                            <a:ext cx="10899" cy="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F2D" w:rsidRDefault="00430F2D" w:rsidP="00693B72">
                              <w:pPr>
                                <w:rPr>
                                  <w:rFonts w:ascii="Frutiger 45 Light" w:hAnsi="Frutiger 45 Light"/>
                                  <w:color w:val="000080"/>
                                </w:rPr>
                              </w:pPr>
                              <w:r>
                                <w:rPr>
                                  <w:rFonts w:ascii="Frutiger 45 Light" w:hAnsi="Frutiger 45 Light"/>
                                  <w:color w:val="000080"/>
                                </w:rPr>
                                <w:t>Institut für Arbeitssicherheit und...............................................................................................................................................................................................</w:t>
                              </w:r>
                            </w:p>
                            <w:p w:rsidR="00430F2D" w:rsidRDefault="00430F2D" w:rsidP="00693B72">
                              <w:r>
                                <w:rPr>
                                  <w:rFonts w:ascii="Frutiger 45 Light" w:hAnsi="Frutiger 45 Light"/>
                                  <w:color w:val="000080"/>
                                </w:rPr>
                                <w:t>Arbeitsmedizin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9755" y="214"/>
                            <a:ext cx="1800" cy="1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F2D" w:rsidRDefault="00430F2D" w:rsidP="00693B7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Duisburg-Logo" w:hAnsi="Duisburg-Logo"/>
                                  <w:color w:val="000080"/>
                                  <w:sz w:val="96"/>
                                </w:rPr>
                                <w:t></w:t>
                              </w:r>
                              <w:r>
                                <w:rPr>
                                  <w:rFonts w:ascii="Duisburg-Logo" w:hAnsi="Duisburg-Logo"/>
                                  <w:color w:val="000080"/>
                                  <w:sz w:val="96"/>
                                </w:rPr>
                                <w:t>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26" style="position:absolute;margin-left:29.65pt;margin-top:-16.15pt;width:794.85pt;height:91.3pt;z-index:251659776" coordorigin="-68,214" coordsize="11623,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7" type="#_x0000_t202" style="position:absolute;left:-68;top:511;width:10899;height: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430F2D" w:rsidRDefault="00430F2D" w:rsidP="00693B72">
                        <w:pPr>
                          <w:rPr>
                            <w:rFonts w:ascii="Frutiger 45 Light" w:hAnsi="Frutiger 45 Light"/>
                            <w:color w:val="000080"/>
                          </w:rPr>
                        </w:pPr>
                        <w:r>
                          <w:rPr>
                            <w:rFonts w:ascii="Frutiger 45 Light" w:hAnsi="Frutiger 45 Light"/>
                            <w:color w:val="000080"/>
                          </w:rPr>
                          <w:t>Institut für Arbeitssicherheit und...............................................................................................................................................................................................</w:t>
                        </w:r>
                      </w:p>
                      <w:p w:rsidR="00430F2D" w:rsidRDefault="00430F2D" w:rsidP="00693B72">
                        <w:r>
                          <w:rPr>
                            <w:rFonts w:ascii="Frutiger 45 Light" w:hAnsi="Frutiger 45 Light"/>
                            <w:color w:val="000080"/>
                          </w:rPr>
                          <w:t>Arbeitsmedizin</w:t>
                        </w:r>
                      </w:p>
                    </w:txbxContent>
                  </v:textbox>
                </v:shape>
                <v:shape id="Text Box 196" o:spid="_x0000_s1028" type="#_x0000_t202" style="position:absolute;left:9755;top:214;width:1800;height:1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430F2D" w:rsidRDefault="00430F2D" w:rsidP="00693B7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Duisburg-Logo" w:hAnsi="Duisburg-Logo"/>
                            <w:color w:val="000080"/>
                            <w:sz w:val="96"/>
                          </w:rPr>
                          <w:t></w:t>
                        </w:r>
                        <w:r>
                          <w:rPr>
                            <w:rFonts w:ascii="Duisburg-Logo" w:hAnsi="Duisburg-Logo"/>
                            <w:color w:val="000080"/>
                            <w:sz w:val="96"/>
                          </w:rPr>
                          <w:t>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93B72" w:rsidRDefault="00693B72" w:rsidP="00693B72">
      <w:pPr>
        <w:rPr>
          <w:rFonts w:ascii="Arial" w:hAnsi="Arial" w:cs="Arial"/>
          <w:sz w:val="16"/>
        </w:rPr>
      </w:pPr>
    </w:p>
    <w:p w:rsidR="00693B72" w:rsidRDefault="00693B72" w:rsidP="00693B72">
      <w:pPr>
        <w:ind w:left="567"/>
        <w:jc w:val="center"/>
        <w:rPr>
          <w:rFonts w:ascii="Arial" w:hAnsi="Arial" w:cs="Arial"/>
        </w:rPr>
      </w:pPr>
    </w:p>
    <w:p w:rsidR="00693B72" w:rsidRDefault="00693B72" w:rsidP="00693B72">
      <w:pPr>
        <w:ind w:left="567"/>
        <w:jc w:val="center"/>
        <w:rPr>
          <w:rFonts w:ascii="Arial" w:hAnsi="Arial" w:cs="Arial"/>
        </w:rPr>
      </w:pPr>
    </w:p>
    <w:p w:rsidR="00693B72" w:rsidRDefault="00693B72" w:rsidP="00693B72">
      <w:pPr>
        <w:ind w:left="567"/>
        <w:jc w:val="center"/>
        <w:rPr>
          <w:rFonts w:ascii="Arial" w:hAnsi="Arial" w:cs="Arial"/>
        </w:rPr>
      </w:pPr>
    </w:p>
    <w:tbl>
      <w:tblPr>
        <w:tblW w:w="0" w:type="auto"/>
        <w:tblInd w:w="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2516"/>
        <w:gridCol w:w="436"/>
        <w:gridCol w:w="451"/>
        <w:gridCol w:w="419"/>
        <w:gridCol w:w="6313"/>
        <w:gridCol w:w="1821"/>
        <w:gridCol w:w="1355"/>
        <w:gridCol w:w="1018"/>
      </w:tblGrid>
      <w:tr w:rsidR="0019049D" w:rsidTr="00503DED">
        <w:tc>
          <w:tcPr>
            <w:tcW w:w="0" w:type="auto"/>
            <w:vMerge w:val="restart"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 -</w:t>
            </w: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Faktor</w:t>
            </w:r>
          </w:p>
        </w:tc>
        <w:tc>
          <w:tcPr>
            <w:tcW w:w="0" w:type="auto"/>
            <w:vMerge w:val="restart"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Einzelgefährdungen und deren Beschreibung</w:t>
            </w:r>
          </w:p>
        </w:tc>
        <w:tc>
          <w:tcPr>
            <w:tcW w:w="0" w:type="auto"/>
            <w:gridSpan w:val="3"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Gefähr-dungen bewerten</w:t>
            </w:r>
          </w:p>
        </w:tc>
        <w:tc>
          <w:tcPr>
            <w:tcW w:w="0" w:type="auto"/>
            <w:vMerge w:val="restart"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  <w:p w:rsidR="00693B72" w:rsidRDefault="00693B72" w:rsidP="00C51843">
            <w:pPr>
              <w:pStyle w:val="berschrift9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Maßnahmen</w:t>
            </w:r>
          </w:p>
        </w:tc>
        <w:tc>
          <w:tcPr>
            <w:tcW w:w="0" w:type="auto"/>
            <w:vMerge w:val="restart"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Handlungsbedarf</w:t>
            </w: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 / Nein</w:t>
            </w: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Durchzuführen bis:</w:t>
            </w: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Ausführung durch:</w:t>
            </w:r>
          </w:p>
        </w:tc>
        <w:tc>
          <w:tcPr>
            <w:tcW w:w="0" w:type="auto"/>
            <w:vMerge w:val="restart"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Art der Umsetzung</w:t>
            </w:r>
          </w:p>
        </w:tc>
        <w:tc>
          <w:tcPr>
            <w:tcW w:w="0" w:type="auto"/>
            <w:vMerge w:val="restart"/>
          </w:tcPr>
          <w:p w:rsidR="00693B72" w:rsidRDefault="00693B72" w:rsidP="00C51843">
            <w:pPr>
              <w:pStyle w:val="berschrift9"/>
              <w:rPr>
                <w:bCs w:val="0"/>
                <w:sz w:val="20"/>
              </w:rPr>
            </w:pPr>
          </w:p>
          <w:p w:rsidR="00693B72" w:rsidRDefault="00693B72" w:rsidP="00C51843">
            <w:pPr>
              <w:rPr>
                <w:rFonts w:ascii="Arial" w:hAnsi="Arial" w:cs="Arial"/>
                <w:b/>
                <w:bCs/>
              </w:rPr>
            </w:pPr>
          </w:p>
          <w:p w:rsidR="00693B72" w:rsidRDefault="00693B72" w:rsidP="00C5184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Kontrolle</w:t>
            </w:r>
          </w:p>
        </w:tc>
      </w:tr>
      <w:tr w:rsidR="0019049D" w:rsidTr="00503DED">
        <w:trPr>
          <w:trHeight w:val="356"/>
        </w:trPr>
        <w:tc>
          <w:tcPr>
            <w:tcW w:w="0" w:type="auto"/>
            <w:vMerge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gridSpan w:val="3"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Risiko</w:t>
            </w:r>
          </w:p>
        </w:tc>
        <w:tc>
          <w:tcPr>
            <w:tcW w:w="0" w:type="auto"/>
            <w:vMerge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</w:tcPr>
          <w:p w:rsidR="00693B72" w:rsidRDefault="00693B72" w:rsidP="00C51843">
            <w:pPr>
              <w:pStyle w:val="berschrift9"/>
              <w:rPr>
                <w:bCs w:val="0"/>
                <w:sz w:val="20"/>
              </w:rPr>
            </w:pPr>
          </w:p>
        </w:tc>
      </w:tr>
      <w:tr w:rsidR="0019049D" w:rsidTr="00503DED">
        <w:trPr>
          <w:trHeight w:val="690"/>
        </w:trPr>
        <w:tc>
          <w:tcPr>
            <w:tcW w:w="0" w:type="auto"/>
            <w:vMerge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  <w:p w:rsidR="00693B72" w:rsidRPr="00917F0A" w:rsidRDefault="00693B72" w:rsidP="00C51843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917F0A">
              <w:rPr>
                <w:rFonts w:ascii="Arial" w:hAnsi="Arial" w:cs="Arial"/>
                <w:b/>
                <w:color w:val="FF0000"/>
              </w:rPr>
              <w:t>G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693B72" w:rsidRPr="00917F0A" w:rsidRDefault="00693B72" w:rsidP="00C51843">
            <w:pPr>
              <w:jc w:val="center"/>
              <w:rPr>
                <w:rFonts w:ascii="Arial" w:hAnsi="Arial" w:cs="Arial"/>
              </w:rPr>
            </w:pPr>
          </w:p>
          <w:p w:rsidR="00693B72" w:rsidRPr="00917F0A" w:rsidRDefault="00693B72" w:rsidP="00C51843">
            <w:pPr>
              <w:jc w:val="center"/>
              <w:rPr>
                <w:rFonts w:ascii="Arial" w:hAnsi="Arial" w:cs="Arial"/>
                <w:b/>
                <w:color w:val="FFC000"/>
              </w:rPr>
            </w:pPr>
            <w:r w:rsidRPr="00917F0A">
              <w:rPr>
                <w:rFonts w:ascii="Arial" w:hAnsi="Arial" w:cs="Arial"/>
                <w:b/>
                <w:color w:val="FFC000"/>
              </w:rPr>
              <w:t>M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693B72" w:rsidRPr="00917F0A" w:rsidRDefault="00693B72" w:rsidP="00C51843">
            <w:pPr>
              <w:jc w:val="center"/>
              <w:rPr>
                <w:rFonts w:ascii="Arial" w:hAnsi="Arial" w:cs="Arial"/>
              </w:rPr>
            </w:pPr>
          </w:p>
          <w:p w:rsidR="00693B72" w:rsidRPr="00917F0A" w:rsidRDefault="00693B72" w:rsidP="00C51843">
            <w:pPr>
              <w:jc w:val="center"/>
              <w:rPr>
                <w:rFonts w:ascii="Arial" w:hAnsi="Arial" w:cs="Arial"/>
                <w:b/>
                <w:color w:val="00B050"/>
              </w:rPr>
            </w:pPr>
            <w:r w:rsidRPr="00917F0A">
              <w:rPr>
                <w:rFonts w:ascii="Arial" w:hAnsi="Arial" w:cs="Arial"/>
                <w:b/>
                <w:color w:val="00B050"/>
              </w:rPr>
              <w:t>K</w:t>
            </w:r>
          </w:p>
        </w:tc>
        <w:tc>
          <w:tcPr>
            <w:tcW w:w="0" w:type="auto"/>
            <w:vMerge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bottom w:val="single" w:sz="6" w:space="0" w:color="auto"/>
            </w:tcBorders>
          </w:tcPr>
          <w:p w:rsidR="00693B72" w:rsidRDefault="00693B72" w:rsidP="00C5184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9049D" w:rsidTr="00503DED">
        <w:trPr>
          <w:trHeight w:val="400"/>
        </w:trPr>
        <w:tc>
          <w:tcPr>
            <w:tcW w:w="0" w:type="auto"/>
          </w:tcPr>
          <w:p w:rsidR="00503DED" w:rsidRDefault="00503DED" w:rsidP="00C51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0" w:type="auto"/>
          </w:tcPr>
          <w:p w:rsidR="00503DED" w:rsidRDefault="00503DED" w:rsidP="00CF2A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Gefahr der Infektion mit Corona</w:t>
            </w:r>
            <w:r w:rsidR="005429C2">
              <w:rPr>
                <w:rFonts w:ascii="Arial" w:hAnsi="Arial" w:cs="Arial"/>
              </w:rPr>
              <w:t>-V</w:t>
            </w:r>
            <w:r>
              <w:rPr>
                <w:rFonts w:ascii="Arial" w:hAnsi="Arial" w:cs="Arial"/>
              </w:rPr>
              <w:t>iren</w:t>
            </w:r>
            <w:r w:rsidR="00A6109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:rsidR="00503DED" w:rsidRDefault="004742C8" w:rsidP="00C51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0" w:type="auto"/>
          </w:tcPr>
          <w:p w:rsidR="00503DED" w:rsidRDefault="00503DED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03DED" w:rsidRDefault="00503DED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F2AFF" w:rsidRPr="00CF2AFF" w:rsidRDefault="00CF2AFF" w:rsidP="004143B9">
            <w:pPr>
              <w:rPr>
                <w:rFonts w:ascii="Arial" w:hAnsi="Arial" w:cs="Arial"/>
                <w:u w:val="single"/>
              </w:rPr>
            </w:pPr>
            <w:r w:rsidRPr="00CF2AFF">
              <w:rPr>
                <w:rFonts w:ascii="Arial" w:hAnsi="Arial" w:cs="Arial"/>
                <w:u w:val="single"/>
              </w:rPr>
              <w:t>Technische Maßnahmen</w:t>
            </w:r>
          </w:p>
          <w:p w:rsidR="005D286E" w:rsidRDefault="005D286E" w:rsidP="004143B9">
            <w:pPr>
              <w:rPr>
                <w:rFonts w:ascii="Arial" w:hAnsi="Arial" w:cs="Arial"/>
              </w:rPr>
            </w:pPr>
          </w:p>
          <w:p w:rsidR="005D286E" w:rsidRDefault="005D286E" w:rsidP="00414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Büroarbeiten möglichst im Home Office durchführen</w:t>
            </w:r>
          </w:p>
          <w:p w:rsidR="005D286E" w:rsidRDefault="005D286E" w:rsidP="004143B9">
            <w:pPr>
              <w:rPr>
                <w:rFonts w:ascii="Arial" w:hAnsi="Arial" w:cs="Arial"/>
              </w:rPr>
            </w:pPr>
          </w:p>
          <w:p w:rsidR="005D286E" w:rsidRDefault="005D286E" w:rsidP="00414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Grundsätzlich Büros in Alleinarbeit nutzen</w:t>
            </w:r>
          </w:p>
          <w:p w:rsidR="00156E72" w:rsidRPr="00156E72" w:rsidRDefault="00156E72" w:rsidP="00156E72">
            <w:pPr>
              <w:rPr>
                <w:rFonts w:ascii="Arial" w:hAnsi="Arial" w:cs="Arial"/>
              </w:rPr>
            </w:pPr>
          </w:p>
          <w:p w:rsidR="0018163F" w:rsidRDefault="00156E72" w:rsidP="00156E72">
            <w:pPr>
              <w:rPr>
                <w:rFonts w:ascii="Arial" w:hAnsi="Arial" w:cs="Arial"/>
              </w:rPr>
            </w:pPr>
            <w:r w:rsidRPr="00156E72">
              <w:rPr>
                <w:rFonts w:ascii="Arial" w:hAnsi="Arial" w:cs="Arial"/>
              </w:rPr>
              <w:t>Schutzabstand (mindestens 1,5 m) zu anderen Personen auch bei Kundenkontakt außerhalb der Betriebsstätte einhalten</w:t>
            </w:r>
          </w:p>
          <w:p w:rsidR="00156E72" w:rsidRDefault="00156E72" w:rsidP="00156E72">
            <w:pPr>
              <w:rPr>
                <w:rFonts w:ascii="Arial" w:hAnsi="Arial" w:cs="Arial"/>
              </w:rPr>
            </w:pPr>
          </w:p>
          <w:p w:rsidR="00156E72" w:rsidRDefault="005D286E" w:rsidP="00414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Falls </w:t>
            </w:r>
            <w:r w:rsidR="00156E72">
              <w:rPr>
                <w:rFonts w:ascii="Arial" w:hAnsi="Arial" w:cs="Arial"/>
              </w:rPr>
              <w:t>Büros von mehreren Personen genutzt werden</w:t>
            </w:r>
            <w:r w:rsidR="00C16318">
              <w:rPr>
                <w:rFonts w:ascii="Arial" w:hAnsi="Arial" w:cs="Arial"/>
              </w:rPr>
              <w:t xml:space="preserve"> sollen,</w:t>
            </w:r>
            <w:r w:rsidR="00156E72">
              <w:rPr>
                <w:rFonts w:ascii="Arial" w:hAnsi="Arial" w:cs="Arial"/>
              </w:rPr>
              <w:t xml:space="preserve"> </w:t>
            </w:r>
            <w:r w:rsidR="00C16318">
              <w:rPr>
                <w:rFonts w:ascii="Arial" w:hAnsi="Arial" w:cs="Arial"/>
              </w:rPr>
              <w:t>sind</w:t>
            </w:r>
            <w:r>
              <w:rPr>
                <w:rFonts w:ascii="Arial" w:hAnsi="Arial" w:cs="Arial"/>
              </w:rPr>
              <w:t xml:space="preserve"> </w:t>
            </w:r>
            <w:r w:rsidR="0018163F" w:rsidRPr="0018163F">
              <w:rPr>
                <w:rFonts w:ascii="Arial" w:hAnsi="Arial" w:cs="Arial"/>
              </w:rPr>
              <w:t>Schutzabstände im Büro</w:t>
            </w:r>
            <w:r w:rsidR="00C16318">
              <w:rPr>
                <w:rFonts w:ascii="Arial" w:hAnsi="Arial" w:cs="Arial"/>
              </w:rPr>
              <w:t>,</w:t>
            </w:r>
            <w:r w:rsidR="0018163F" w:rsidRPr="0018163F">
              <w:rPr>
                <w:rFonts w:ascii="Arial" w:hAnsi="Arial" w:cs="Arial"/>
              </w:rPr>
              <w:t xml:space="preserve"> auf Grundlage der Arbeitsbereiche</w:t>
            </w:r>
            <w:r w:rsidR="00156E72">
              <w:rPr>
                <w:rFonts w:ascii="Arial" w:hAnsi="Arial" w:cs="Arial"/>
              </w:rPr>
              <w:t xml:space="preserve"> ein</w:t>
            </w:r>
            <w:r w:rsidR="00C16318">
              <w:rPr>
                <w:rFonts w:ascii="Arial" w:hAnsi="Arial" w:cs="Arial"/>
              </w:rPr>
              <w:t>zu</w:t>
            </w:r>
            <w:r w:rsidR="00156E72">
              <w:rPr>
                <w:rFonts w:ascii="Arial" w:hAnsi="Arial" w:cs="Arial"/>
              </w:rPr>
              <w:t>halten.</w:t>
            </w:r>
          </w:p>
          <w:p w:rsidR="0018163F" w:rsidRPr="0018163F" w:rsidRDefault="0018163F" w:rsidP="0018163F">
            <w:pPr>
              <w:rPr>
                <w:rFonts w:ascii="Arial" w:hAnsi="Arial" w:cs="Arial"/>
              </w:rPr>
            </w:pPr>
            <w:r w:rsidRPr="0018163F">
              <w:rPr>
                <w:rFonts w:ascii="Arial" w:hAnsi="Arial" w:cs="Arial"/>
              </w:rPr>
              <w:t>Entsprechend der Arbeitsstättenverordnung muss der freie Bewegungs</w:t>
            </w:r>
            <w:r w:rsidR="00D74A00">
              <w:rPr>
                <w:rFonts w:ascii="Arial" w:hAnsi="Arial" w:cs="Arial"/>
              </w:rPr>
              <w:t>raum</w:t>
            </w:r>
            <w:r w:rsidRPr="0018163F">
              <w:rPr>
                <w:rFonts w:ascii="Arial" w:hAnsi="Arial" w:cs="Arial"/>
              </w:rPr>
              <w:t xml:space="preserve"> am Arbeitsplatz</w:t>
            </w:r>
            <w:r w:rsidR="00F81F4D">
              <w:rPr>
                <w:rFonts w:ascii="Arial" w:hAnsi="Arial" w:cs="Arial"/>
              </w:rPr>
              <w:t xml:space="preserve"> </w:t>
            </w:r>
            <w:r w:rsidRPr="0018163F">
              <w:rPr>
                <w:rFonts w:ascii="Arial" w:hAnsi="Arial" w:cs="Arial"/>
              </w:rPr>
              <w:t>mindesten</w:t>
            </w:r>
            <w:r w:rsidR="00F81F4D">
              <w:rPr>
                <w:rFonts w:ascii="Arial" w:hAnsi="Arial" w:cs="Arial"/>
              </w:rPr>
              <w:t>s</w:t>
            </w:r>
            <w:r w:rsidRPr="0018163F">
              <w:rPr>
                <w:rFonts w:ascii="Arial" w:hAnsi="Arial" w:cs="Arial"/>
              </w:rPr>
              <w:t xml:space="preserve"> 1,5,m² betragen und </w:t>
            </w:r>
            <w:r w:rsidR="00F81F4D">
              <w:rPr>
                <w:rFonts w:ascii="Arial" w:hAnsi="Arial" w:cs="Arial"/>
              </w:rPr>
              <w:t xml:space="preserve">dabei </w:t>
            </w:r>
            <w:r w:rsidRPr="0018163F">
              <w:rPr>
                <w:rFonts w:ascii="Arial" w:hAnsi="Arial" w:cs="Arial"/>
              </w:rPr>
              <w:t xml:space="preserve">an keiner Stelle weniger als 1 m. Dieser Bereich muss in der </w:t>
            </w:r>
          </w:p>
          <w:p w:rsidR="0018163F" w:rsidRDefault="0018163F" w:rsidP="0018163F">
            <w:pPr>
              <w:rPr>
                <w:rFonts w:ascii="Arial" w:hAnsi="Arial" w:cs="Arial"/>
              </w:rPr>
            </w:pPr>
            <w:r w:rsidRPr="0018163F">
              <w:rPr>
                <w:rFonts w:ascii="Arial" w:hAnsi="Arial" w:cs="Arial"/>
              </w:rPr>
              <w:t>Betrachtung zu anderen Arbeitsplätzen frei gehalten werden</w:t>
            </w:r>
            <w:r w:rsidR="00C16318">
              <w:rPr>
                <w:rFonts w:ascii="Arial" w:hAnsi="Arial" w:cs="Arial"/>
              </w:rPr>
              <w:t xml:space="preserve"> da der</w:t>
            </w:r>
            <w:r w:rsidRPr="0018163F">
              <w:rPr>
                <w:rFonts w:ascii="Arial" w:hAnsi="Arial" w:cs="Arial"/>
              </w:rPr>
              <w:t xml:space="preserve"> Mitarbeiter </w:t>
            </w:r>
            <w:r w:rsidR="00C16318">
              <w:rPr>
                <w:rFonts w:ascii="Arial" w:hAnsi="Arial" w:cs="Arial"/>
              </w:rPr>
              <w:t xml:space="preserve">nicht statisch </w:t>
            </w:r>
            <w:r w:rsidR="0019049D">
              <w:rPr>
                <w:rFonts w:ascii="Arial" w:hAnsi="Arial" w:cs="Arial"/>
              </w:rPr>
              <w:t xml:space="preserve">vor seinem Bildschirm </w:t>
            </w:r>
            <w:r w:rsidRPr="0018163F">
              <w:rPr>
                <w:rFonts w:ascii="Arial" w:hAnsi="Arial" w:cs="Arial"/>
              </w:rPr>
              <w:t>sitzt</w:t>
            </w:r>
            <w:r w:rsidR="00C16318">
              <w:rPr>
                <w:rFonts w:ascii="Arial" w:hAnsi="Arial" w:cs="Arial"/>
              </w:rPr>
              <w:t>.</w:t>
            </w:r>
            <w:r w:rsidRPr="0018163F">
              <w:rPr>
                <w:rFonts w:ascii="Arial" w:hAnsi="Arial" w:cs="Arial"/>
              </w:rPr>
              <w:t xml:space="preserve"> Auf dieser Grundlage </w:t>
            </w:r>
            <w:r w:rsidR="00B93AB0">
              <w:rPr>
                <w:rFonts w:ascii="Arial" w:hAnsi="Arial" w:cs="Arial"/>
              </w:rPr>
              <w:t xml:space="preserve">werden </w:t>
            </w:r>
            <w:r w:rsidRPr="0018163F">
              <w:rPr>
                <w:rFonts w:ascii="Arial" w:hAnsi="Arial" w:cs="Arial"/>
              </w:rPr>
              <w:t xml:space="preserve">folgende Abstände zwischen den Mitarbeitern </w:t>
            </w:r>
            <w:r w:rsidR="00B93AB0">
              <w:rPr>
                <w:rFonts w:ascii="Arial" w:hAnsi="Arial" w:cs="Arial"/>
              </w:rPr>
              <w:t>(</w:t>
            </w:r>
            <w:r w:rsidRPr="0018163F">
              <w:rPr>
                <w:rFonts w:ascii="Arial" w:hAnsi="Arial" w:cs="Arial"/>
              </w:rPr>
              <w:t>von der Mitte des Arbeitsplatzes aus</w:t>
            </w:r>
            <w:r w:rsidR="000B1CE4">
              <w:rPr>
                <w:rFonts w:ascii="Arial" w:hAnsi="Arial" w:cs="Arial"/>
              </w:rPr>
              <w:t xml:space="preserve"> gesehen</w:t>
            </w:r>
            <w:r w:rsidR="00B93AB0">
              <w:rPr>
                <w:rFonts w:ascii="Arial" w:hAnsi="Arial" w:cs="Arial"/>
              </w:rPr>
              <w:t>) empfohlen</w:t>
            </w:r>
            <w:r w:rsidRPr="0018163F">
              <w:rPr>
                <w:rFonts w:ascii="Arial" w:hAnsi="Arial" w:cs="Arial"/>
              </w:rPr>
              <w:t>:</w:t>
            </w:r>
          </w:p>
          <w:p w:rsidR="00C16318" w:rsidRPr="0018163F" w:rsidRDefault="00C16318" w:rsidP="0018163F">
            <w:pPr>
              <w:rPr>
                <w:rFonts w:ascii="Arial" w:hAnsi="Arial" w:cs="Arial"/>
              </w:rPr>
            </w:pPr>
          </w:p>
          <w:p w:rsidR="0018163F" w:rsidRPr="0018163F" w:rsidRDefault="0018163F" w:rsidP="0018163F">
            <w:pPr>
              <w:rPr>
                <w:rFonts w:ascii="Arial" w:hAnsi="Arial" w:cs="Arial"/>
              </w:rPr>
            </w:pPr>
            <w:r w:rsidRPr="0018163F">
              <w:rPr>
                <w:rFonts w:ascii="Arial" w:hAnsi="Arial" w:cs="Arial"/>
              </w:rPr>
              <w:t xml:space="preserve">Gegenüber mind. </w:t>
            </w:r>
            <w:r w:rsidR="005D286E">
              <w:rPr>
                <w:rFonts w:ascii="Arial" w:hAnsi="Arial" w:cs="Arial"/>
              </w:rPr>
              <w:t>2</w:t>
            </w:r>
            <w:r w:rsidRPr="0018163F">
              <w:rPr>
                <w:rFonts w:ascii="Arial" w:hAnsi="Arial" w:cs="Arial"/>
              </w:rPr>
              <w:t>,</w:t>
            </w:r>
            <w:r w:rsidR="005D286E">
              <w:rPr>
                <w:rFonts w:ascii="Arial" w:hAnsi="Arial" w:cs="Arial"/>
              </w:rPr>
              <w:t>0</w:t>
            </w:r>
            <w:r w:rsidRPr="0018163F">
              <w:rPr>
                <w:rFonts w:ascii="Arial" w:hAnsi="Arial" w:cs="Arial"/>
              </w:rPr>
              <w:t xml:space="preserve"> m</w:t>
            </w:r>
          </w:p>
          <w:p w:rsidR="0018163F" w:rsidRPr="0018163F" w:rsidRDefault="0018163F" w:rsidP="0018163F">
            <w:pPr>
              <w:rPr>
                <w:rFonts w:ascii="Arial" w:hAnsi="Arial" w:cs="Arial"/>
              </w:rPr>
            </w:pPr>
            <w:r w:rsidRPr="0018163F">
              <w:rPr>
                <w:rFonts w:ascii="Arial" w:hAnsi="Arial" w:cs="Arial"/>
              </w:rPr>
              <w:t xml:space="preserve">Nebeneinander mind. </w:t>
            </w:r>
            <w:r w:rsidR="006E14D9">
              <w:rPr>
                <w:rFonts w:ascii="Arial" w:hAnsi="Arial" w:cs="Arial"/>
              </w:rPr>
              <w:t>3,</w:t>
            </w:r>
            <w:r w:rsidRPr="0018163F">
              <w:rPr>
                <w:rFonts w:ascii="Arial" w:hAnsi="Arial" w:cs="Arial"/>
              </w:rPr>
              <w:t>0 m</w:t>
            </w:r>
          </w:p>
          <w:p w:rsidR="0018163F" w:rsidRPr="0018163F" w:rsidRDefault="0018163F" w:rsidP="0018163F">
            <w:pPr>
              <w:rPr>
                <w:rFonts w:ascii="Arial" w:hAnsi="Arial" w:cs="Arial"/>
              </w:rPr>
            </w:pPr>
            <w:r w:rsidRPr="0018163F">
              <w:rPr>
                <w:rFonts w:ascii="Arial" w:hAnsi="Arial" w:cs="Arial"/>
              </w:rPr>
              <w:t>Hintereinander 2,5 m</w:t>
            </w:r>
          </w:p>
          <w:p w:rsidR="0018163F" w:rsidRDefault="0018163F" w:rsidP="0018163F">
            <w:pPr>
              <w:rPr>
                <w:rFonts w:ascii="Arial" w:hAnsi="Arial" w:cs="Arial"/>
              </w:rPr>
            </w:pPr>
            <w:r w:rsidRPr="0018163F">
              <w:rPr>
                <w:rFonts w:ascii="Arial" w:hAnsi="Arial" w:cs="Arial"/>
              </w:rPr>
              <w:t>Rückwärtig (Rücken an Rücken) 3,5 m</w:t>
            </w:r>
          </w:p>
          <w:p w:rsidR="00C16318" w:rsidRDefault="00C16318" w:rsidP="0018163F">
            <w:pPr>
              <w:rPr>
                <w:rFonts w:ascii="Arial" w:hAnsi="Arial" w:cs="Arial"/>
              </w:rPr>
            </w:pPr>
          </w:p>
          <w:p w:rsidR="00C16318" w:rsidRDefault="00C16318" w:rsidP="0018163F">
            <w:pPr>
              <w:rPr>
                <w:rFonts w:ascii="Arial" w:hAnsi="Arial" w:cs="Arial"/>
              </w:rPr>
            </w:pPr>
            <w:r w:rsidRPr="00C16318">
              <w:rPr>
                <w:rFonts w:ascii="Arial" w:hAnsi="Arial" w:cs="Arial"/>
              </w:rPr>
              <w:t>Voraussetzung ist die Möglichkeit einer regelmäßigen Stoßlüftung durch weit geöffnete Fenster und 10 m² Fläche pro Person.</w:t>
            </w:r>
          </w:p>
          <w:p w:rsidR="004143B9" w:rsidRDefault="004143B9" w:rsidP="004143B9">
            <w:pPr>
              <w:rPr>
                <w:rFonts w:ascii="Arial" w:hAnsi="Arial" w:cs="Arial"/>
              </w:rPr>
            </w:pPr>
          </w:p>
          <w:p w:rsidR="005E21E9" w:rsidRDefault="004143B9" w:rsidP="004143B9">
            <w:pPr>
              <w:rPr>
                <w:rFonts w:ascii="Arial" w:hAnsi="Arial" w:cs="Arial"/>
              </w:rPr>
            </w:pPr>
            <w:r w:rsidRPr="004143B9">
              <w:rPr>
                <w:rFonts w:ascii="Arial" w:hAnsi="Arial" w:cs="Arial"/>
              </w:rPr>
              <w:t xml:space="preserve">Transparente Abtrennungen </w:t>
            </w:r>
            <w:r>
              <w:rPr>
                <w:rFonts w:ascii="Arial" w:hAnsi="Arial" w:cs="Arial"/>
              </w:rPr>
              <w:t>(Spuckschutz)</w:t>
            </w:r>
            <w:r w:rsidRPr="004143B9">
              <w:rPr>
                <w:rFonts w:ascii="Arial" w:hAnsi="Arial" w:cs="Arial"/>
              </w:rPr>
              <w:t xml:space="preserve"> bei Publikumsverkehr und zur Abtrennung der Arbeitsplätze mit ansonsten nicht gegebenem Schutzabstand </w:t>
            </w:r>
            <w:r>
              <w:rPr>
                <w:rFonts w:ascii="Arial" w:hAnsi="Arial" w:cs="Arial"/>
              </w:rPr>
              <w:t>untereinander</w:t>
            </w:r>
          </w:p>
          <w:p w:rsidR="004143B9" w:rsidRDefault="004143B9" w:rsidP="004143B9">
            <w:pPr>
              <w:rPr>
                <w:rFonts w:ascii="Arial" w:hAnsi="Arial" w:cs="Arial"/>
              </w:rPr>
            </w:pPr>
          </w:p>
          <w:p w:rsidR="004143B9" w:rsidRDefault="004143B9" w:rsidP="00414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Regelmäßige</w:t>
            </w:r>
            <w:r w:rsidR="00B93AB0">
              <w:rPr>
                <w:rFonts w:ascii="Arial" w:hAnsi="Arial" w:cs="Arial"/>
              </w:rPr>
              <w:t xml:space="preserve"> (mehrmals täglich – je nach Häufigkeit der Nutzung)</w:t>
            </w:r>
            <w:r>
              <w:rPr>
                <w:rFonts w:ascii="Arial" w:hAnsi="Arial" w:cs="Arial"/>
              </w:rPr>
              <w:t xml:space="preserve"> Wischdesinfektion von Türklinken, Handläufen etc.</w:t>
            </w:r>
          </w:p>
          <w:p w:rsidR="004143B9" w:rsidRDefault="004143B9" w:rsidP="004143B9">
            <w:pPr>
              <w:rPr>
                <w:rFonts w:ascii="Arial" w:hAnsi="Arial" w:cs="Arial"/>
              </w:rPr>
            </w:pPr>
          </w:p>
          <w:p w:rsidR="004143B9" w:rsidRDefault="004143B9" w:rsidP="00414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Desinfektionsmittel</w:t>
            </w:r>
            <w:r w:rsidR="00430F2D">
              <w:rPr>
                <w:rFonts w:ascii="Arial" w:hAnsi="Arial" w:cs="Arial"/>
              </w:rPr>
              <w:t xml:space="preserve"> und ggf. Reinigungstücher</w:t>
            </w:r>
            <w:r>
              <w:rPr>
                <w:rFonts w:ascii="Arial" w:hAnsi="Arial" w:cs="Arial"/>
              </w:rPr>
              <w:t xml:space="preserve"> </w:t>
            </w:r>
            <w:r w:rsidR="00430F2D">
              <w:rPr>
                <w:rFonts w:ascii="Arial" w:hAnsi="Arial" w:cs="Arial"/>
              </w:rPr>
              <w:t xml:space="preserve">auch </w:t>
            </w:r>
            <w:r w:rsidR="0056182E">
              <w:rPr>
                <w:rFonts w:ascii="Arial" w:hAnsi="Arial" w:cs="Arial"/>
              </w:rPr>
              <w:t>für Dienstfahrzeuge</w:t>
            </w:r>
            <w:r w:rsidR="00430F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zur Verfügung stellen</w:t>
            </w:r>
          </w:p>
          <w:p w:rsidR="004143B9" w:rsidRDefault="004143B9" w:rsidP="004143B9">
            <w:pPr>
              <w:rPr>
                <w:rFonts w:ascii="Arial" w:hAnsi="Arial" w:cs="Arial"/>
              </w:rPr>
            </w:pPr>
          </w:p>
          <w:p w:rsidR="004143B9" w:rsidRDefault="004143B9" w:rsidP="00414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Möglichkeit der regelmäßigen und  hygienischen  </w:t>
            </w:r>
            <w:r w:rsidR="00430F2D">
              <w:rPr>
                <w:rFonts w:ascii="Arial" w:hAnsi="Arial" w:cs="Arial"/>
              </w:rPr>
              <w:t xml:space="preserve">Handreinigung </w:t>
            </w:r>
            <w:r w:rsidR="00B93AB0">
              <w:rPr>
                <w:rFonts w:ascii="Arial" w:hAnsi="Arial" w:cs="Arial"/>
              </w:rPr>
              <w:t xml:space="preserve">(Flüssigseife, Einmalhandtücher) </w:t>
            </w:r>
            <w:r w:rsidR="00430F2D">
              <w:rPr>
                <w:rFonts w:ascii="Arial" w:hAnsi="Arial" w:cs="Arial"/>
              </w:rPr>
              <w:t xml:space="preserve">und Toilettennutzung auch bei </w:t>
            </w:r>
            <w:r w:rsidR="0056182E">
              <w:rPr>
                <w:rFonts w:ascii="Arial" w:hAnsi="Arial" w:cs="Arial"/>
              </w:rPr>
              <w:t xml:space="preserve">Dienstfahrten </w:t>
            </w:r>
            <w:r>
              <w:rPr>
                <w:rFonts w:ascii="Arial" w:hAnsi="Arial" w:cs="Arial"/>
              </w:rPr>
              <w:t>sicherstellen</w:t>
            </w:r>
            <w:r w:rsidR="0056182E">
              <w:rPr>
                <w:rFonts w:ascii="Arial" w:hAnsi="Arial" w:cs="Arial"/>
              </w:rPr>
              <w:t xml:space="preserve"> (Öffentl. Toiletten sind geschlossen)</w:t>
            </w:r>
          </w:p>
          <w:p w:rsidR="00756D7E" w:rsidRDefault="00756D7E" w:rsidP="00756D7E">
            <w:pPr>
              <w:rPr>
                <w:rFonts w:ascii="Arial" w:hAnsi="Arial" w:cs="Arial"/>
              </w:rPr>
            </w:pPr>
          </w:p>
          <w:p w:rsidR="00756D7E" w:rsidRDefault="00430F2D" w:rsidP="00430F2D">
            <w:pPr>
              <w:rPr>
                <w:rFonts w:ascii="Arial" w:hAnsi="Arial" w:cs="Arial"/>
              </w:rPr>
            </w:pPr>
            <w:r w:rsidRPr="00430F2D">
              <w:rPr>
                <w:rFonts w:ascii="Arial" w:hAnsi="Arial" w:cs="Arial"/>
              </w:rPr>
              <w:t>Gleichzeitige</w:t>
            </w:r>
            <w:r>
              <w:rPr>
                <w:rFonts w:ascii="Arial" w:hAnsi="Arial" w:cs="Arial"/>
              </w:rPr>
              <w:t xml:space="preserve"> </w:t>
            </w:r>
            <w:r w:rsidRPr="00430F2D">
              <w:rPr>
                <w:rFonts w:ascii="Arial" w:hAnsi="Arial" w:cs="Arial"/>
              </w:rPr>
              <w:t xml:space="preserve">Nutzung von Fahrzeugen durch mehrere Beschäftigte </w:t>
            </w:r>
            <w:r>
              <w:rPr>
                <w:rFonts w:ascii="Arial" w:hAnsi="Arial" w:cs="Arial"/>
              </w:rPr>
              <w:t>v</w:t>
            </w:r>
            <w:r w:rsidRPr="00430F2D">
              <w:rPr>
                <w:rFonts w:ascii="Arial" w:hAnsi="Arial" w:cs="Arial"/>
              </w:rPr>
              <w:t>ermeiden</w:t>
            </w:r>
            <w:r w:rsidR="00CF2AFF">
              <w:rPr>
                <w:rFonts w:ascii="Arial" w:hAnsi="Arial" w:cs="Arial"/>
              </w:rPr>
              <w:t xml:space="preserve">. Fahrzeuginnenreinigung </w:t>
            </w:r>
            <w:r w:rsidR="00B93AB0">
              <w:rPr>
                <w:rFonts w:ascii="Arial" w:hAnsi="Arial" w:cs="Arial"/>
              </w:rPr>
              <w:t>vor Fahrerwechsel, spätestens jedoch alle 2 Tage</w:t>
            </w:r>
          </w:p>
          <w:p w:rsidR="00430F2D" w:rsidRDefault="00430F2D" w:rsidP="00430F2D">
            <w:pPr>
              <w:rPr>
                <w:rFonts w:ascii="Arial" w:hAnsi="Arial" w:cs="Arial"/>
              </w:rPr>
            </w:pPr>
          </w:p>
          <w:p w:rsidR="00430F2D" w:rsidRDefault="00430F2D" w:rsidP="0043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Gemeinschaftlich genutzte</w:t>
            </w:r>
            <w:r w:rsidR="0056182E">
              <w:rPr>
                <w:rFonts w:ascii="Arial" w:hAnsi="Arial" w:cs="Arial"/>
              </w:rPr>
              <w:t xml:space="preserve"> Arbeitsmittel (Papierschere, großer Locher etc.)</w:t>
            </w:r>
            <w:r w:rsidR="002173CF">
              <w:rPr>
                <w:rFonts w:ascii="Arial" w:hAnsi="Arial" w:cs="Arial"/>
              </w:rPr>
              <w:t xml:space="preserve"> vor Weitergabe desinfizieren</w:t>
            </w:r>
          </w:p>
          <w:p w:rsidR="00753EF0" w:rsidRDefault="00753EF0" w:rsidP="00430F2D">
            <w:pPr>
              <w:rPr>
                <w:rFonts w:ascii="Arial" w:hAnsi="Arial" w:cs="Arial"/>
              </w:rPr>
            </w:pPr>
          </w:p>
          <w:p w:rsidR="00430F2D" w:rsidRDefault="00753EF0" w:rsidP="00430F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Besprechungen auf ein Minimum reduzieren und wenn nötig nur unter Einhaltung </w:t>
            </w:r>
            <w:r w:rsidR="002173CF">
              <w:rPr>
                <w:rFonts w:ascii="Arial" w:hAnsi="Arial" w:cs="Arial"/>
              </w:rPr>
              <w:t>der Mindestabstände durchführen</w:t>
            </w:r>
          </w:p>
          <w:p w:rsidR="00756D7E" w:rsidRDefault="00756D7E" w:rsidP="00756D7E">
            <w:pPr>
              <w:rPr>
                <w:rFonts w:ascii="Arial" w:hAnsi="Arial" w:cs="Arial"/>
              </w:rPr>
            </w:pPr>
          </w:p>
          <w:p w:rsidR="004143B9" w:rsidRDefault="004143B9" w:rsidP="004143B9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03DED" w:rsidRDefault="00503DED" w:rsidP="002951C2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03DED" w:rsidRDefault="00503DED" w:rsidP="00FD74A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03DED" w:rsidRDefault="00503DED" w:rsidP="00C51843">
            <w:pPr>
              <w:rPr>
                <w:rFonts w:ascii="Arial" w:hAnsi="Arial" w:cs="Arial"/>
              </w:rPr>
            </w:pPr>
          </w:p>
        </w:tc>
      </w:tr>
      <w:tr w:rsidR="0019049D" w:rsidTr="00503DED">
        <w:trPr>
          <w:trHeight w:val="400"/>
        </w:trPr>
        <w:tc>
          <w:tcPr>
            <w:tcW w:w="0" w:type="auto"/>
          </w:tcPr>
          <w:p w:rsidR="00693B72" w:rsidRDefault="00B9140A" w:rsidP="00C51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0" w:type="auto"/>
          </w:tcPr>
          <w:p w:rsidR="00693B72" w:rsidRDefault="00B9140A" w:rsidP="00CF2A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Gefahr der Infektion mit </w:t>
            </w:r>
            <w:r w:rsidR="00450E8D">
              <w:rPr>
                <w:rFonts w:ascii="Arial" w:hAnsi="Arial" w:cs="Arial"/>
              </w:rPr>
              <w:t>Corona-</w:t>
            </w:r>
            <w:r w:rsidR="00C04ED2">
              <w:rPr>
                <w:rFonts w:ascii="Arial" w:hAnsi="Arial" w:cs="Arial"/>
              </w:rPr>
              <w:t>Viren</w:t>
            </w:r>
            <w:r w:rsidR="00C7432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:rsidR="00693B72" w:rsidRDefault="00B9140A" w:rsidP="00C51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0" w:type="auto"/>
          </w:tcPr>
          <w:p w:rsidR="00693B72" w:rsidRDefault="00693B72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693B72" w:rsidRDefault="00693B72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F2AFF" w:rsidRPr="00CF2AFF" w:rsidRDefault="00CF2AFF" w:rsidP="008D6B2F">
            <w:pPr>
              <w:rPr>
                <w:rFonts w:ascii="Arial" w:hAnsi="Arial" w:cs="Arial"/>
                <w:u w:val="single"/>
              </w:rPr>
            </w:pPr>
            <w:r w:rsidRPr="00CF2AFF">
              <w:rPr>
                <w:rFonts w:ascii="Arial" w:hAnsi="Arial" w:cs="Arial"/>
                <w:u w:val="single"/>
              </w:rPr>
              <w:t>Organisatorische Maßnahmen</w:t>
            </w:r>
          </w:p>
          <w:p w:rsidR="00CF2AFF" w:rsidRDefault="00CF2AFF" w:rsidP="008D6B2F">
            <w:pPr>
              <w:rPr>
                <w:rFonts w:ascii="Arial" w:hAnsi="Arial" w:cs="Arial"/>
              </w:rPr>
            </w:pPr>
          </w:p>
          <w:p w:rsidR="00CF2AFF" w:rsidRDefault="00751D80" w:rsidP="008D6B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Regelungen für Mitarbeiter aus Risikogruppen</w:t>
            </w:r>
            <w:r w:rsidR="00CF2AFF">
              <w:rPr>
                <w:rFonts w:ascii="Arial" w:hAnsi="Arial" w:cs="Arial"/>
              </w:rPr>
              <w:t xml:space="preserve">, oder in deren Haushalt </w:t>
            </w:r>
            <w:r w:rsidR="000C5B59">
              <w:rPr>
                <w:rFonts w:ascii="Arial" w:hAnsi="Arial" w:cs="Arial"/>
              </w:rPr>
              <w:t>L</w:t>
            </w:r>
            <w:r w:rsidR="00CF2AFF">
              <w:rPr>
                <w:rFonts w:ascii="Arial" w:hAnsi="Arial" w:cs="Arial"/>
              </w:rPr>
              <w:t xml:space="preserve">ebende in Abstimmung mit dem </w:t>
            </w:r>
            <w:r w:rsidR="00B93AB0">
              <w:rPr>
                <w:rFonts w:ascii="Arial" w:hAnsi="Arial" w:cs="Arial"/>
              </w:rPr>
              <w:t>Arbeitgeber</w:t>
            </w:r>
            <w:r>
              <w:rPr>
                <w:rFonts w:ascii="Arial" w:hAnsi="Arial" w:cs="Arial"/>
              </w:rPr>
              <w:t xml:space="preserve"> treffen</w:t>
            </w:r>
            <w:r w:rsidR="00B93AB0">
              <w:rPr>
                <w:rFonts w:ascii="Arial" w:hAnsi="Arial" w:cs="Arial"/>
              </w:rPr>
              <w:t>. Ggf. Beratungsange</w:t>
            </w:r>
            <w:r w:rsidR="00D15B9C">
              <w:rPr>
                <w:rFonts w:ascii="Arial" w:hAnsi="Arial" w:cs="Arial"/>
              </w:rPr>
              <w:t xml:space="preserve">bot: </w:t>
            </w:r>
            <w:r w:rsidR="00B93AB0">
              <w:rPr>
                <w:rFonts w:ascii="Arial" w:hAnsi="Arial" w:cs="Arial"/>
              </w:rPr>
              <w:t>Betriebsarzt (</w:t>
            </w:r>
            <w:r w:rsidR="00D15B9C">
              <w:rPr>
                <w:rFonts w:ascii="Arial" w:hAnsi="Arial" w:cs="Arial"/>
              </w:rPr>
              <w:t>Arbeitsmedizinische Vorsorge)</w:t>
            </w:r>
          </w:p>
          <w:p w:rsidR="00751D80" w:rsidRDefault="00751D80" w:rsidP="008D6B2F">
            <w:pPr>
              <w:rPr>
                <w:rFonts w:ascii="Arial" w:hAnsi="Arial" w:cs="Arial"/>
              </w:rPr>
            </w:pPr>
          </w:p>
          <w:p w:rsidR="00CD2C38" w:rsidRDefault="00CD2C38" w:rsidP="008D6B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Schwangere oder stillende Frauen dürfen nicht mit Publikumskontakt eingesetzt werden (Backoffice, Einzelbüro möglich</w:t>
            </w:r>
            <w:r w:rsidR="00450E8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etc.).</w:t>
            </w:r>
          </w:p>
          <w:p w:rsidR="00CD2C38" w:rsidRDefault="00CD2C38" w:rsidP="008D6B2F">
            <w:pPr>
              <w:rPr>
                <w:rFonts w:ascii="Arial" w:hAnsi="Arial" w:cs="Arial"/>
              </w:rPr>
            </w:pPr>
          </w:p>
          <w:p w:rsidR="008D6B2F" w:rsidRDefault="009B6F54" w:rsidP="008D6B2F">
            <w:pPr>
              <w:rPr>
                <w:rFonts w:ascii="Arial" w:hAnsi="Arial" w:cs="Arial"/>
              </w:rPr>
            </w:pPr>
            <w:r w:rsidRPr="009B6F54">
              <w:rPr>
                <w:rFonts w:ascii="Arial" w:hAnsi="Arial" w:cs="Arial"/>
              </w:rPr>
              <w:t>Arbeiten</w:t>
            </w:r>
            <w:r w:rsidR="00450E8D">
              <w:rPr>
                <w:rFonts w:ascii="Arial" w:hAnsi="Arial" w:cs="Arial"/>
              </w:rPr>
              <w:t>,</w:t>
            </w:r>
            <w:r w:rsidRPr="009B6F54">
              <w:rPr>
                <w:rFonts w:ascii="Arial" w:hAnsi="Arial" w:cs="Arial"/>
              </w:rPr>
              <w:t xml:space="preserve"> wenn möglich</w:t>
            </w:r>
            <w:r w:rsidR="00450E8D">
              <w:rPr>
                <w:rFonts w:ascii="Arial" w:hAnsi="Arial" w:cs="Arial"/>
              </w:rPr>
              <w:t>,</w:t>
            </w:r>
            <w:r w:rsidRPr="009B6F54">
              <w:rPr>
                <w:rFonts w:ascii="Arial" w:hAnsi="Arial" w:cs="Arial"/>
              </w:rPr>
              <w:t xml:space="preserve"> in Einzelarbeit durchführen</w:t>
            </w:r>
          </w:p>
          <w:p w:rsidR="009B6F54" w:rsidRDefault="009B6F54" w:rsidP="008D6B2F">
            <w:pPr>
              <w:rPr>
                <w:rFonts w:ascii="Arial" w:hAnsi="Arial" w:cs="Arial"/>
              </w:rPr>
            </w:pPr>
          </w:p>
          <w:p w:rsidR="008D6B2F" w:rsidRDefault="009B6F54" w:rsidP="008D6B2F">
            <w:pPr>
              <w:rPr>
                <w:rFonts w:ascii="Arial" w:hAnsi="Arial" w:cs="Arial"/>
              </w:rPr>
            </w:pPr>
            <w:r w:rsidRPr="009B6F54">
              <w:rPr>
                <w:rFonts w:ascii="Arial" w:hAnsi="Arial" w:cs="Arial"/>
              </w:rPr>
              <w:t>Kleine feste Teams bilden (2-3 Personen)</w:t>
            </w:r>
            <w:r w:rsidR="00C5798A">
              <w:rPr>
                <w:rFonts w:ascii="Arial" w:hAnsi="Arial" w:cs="Arial"/>
              </w:rPr>
              <w:t>,</w:t>
            </w:r>
            <w:r w:rsidRPr="009B6F54">
              <w:rPr>
                <w:rFonts w:ascii="Arial" w:hAnsi="Arial" w:cs="Arial"/>
              </w:rPr>
              <w:t xml:space="preserve"> um wechselnde Kontakte innerhalb des Betriebs zu vermeiden</w:t>
            </w:r>
          </w:p>
          <w:p w:rsidR="008D6B2F" w:rsidRDefault="008D6B2F" w:rsidP="008D6B2F">
            <w:pPr>
              <w:rPr>
                <w:rFonts w:ascii="Arial" w:hAnsi="Arial" w:cs="Arial"/>
              </w:rPr>
            </w:pPr>
          </w:p>
          <w:p w:rsidR="00CD538F" w:rsidRDefault="008D6B2F" w:rsidP="008D6B2F">
            <w:pPr>
              <w:rPr>
                <w:rFonts w:ascii="Arial" w:hAnsi="Arial" w:cs="Arial"/>
              </w:rPr>
            </w:pPr>
            <w:r w:rsidRPr="008D6B2F">
              <w:rPr>
                <w:rFonts w:ascii="Arial" w:hAnsi="Arial" w:cs="Arial"/>
              </w:rPr>
              <w:t>Pausen-</w:t>
            </w:r>
            <w:r w:rsidR="001A2765">
              <w:rPr>
                <w:rFonts w:ascii="Arial" w:hAnsi="Arial" w:cs="Arial"/>
              </w:rPr>
              <w:t>,</w:t>
            </w:r>
            <w:r w:rsidRPr="008D6B2F">
              <w:rPr>
                <w:rFonts w:ascii="Arial" w:hAnsi="Arial" w:cs="Arial"/>
              </w:rPr>
              <w:t xml:space="preserve"> Aufenthalts-</w:t>
            </w:r>
            <w:r w:rsidR="001A2765">
              <w:rPr>
                <w:rFonts w:ascii="Arial" w:hAnsi="Arial" w:cs="Arial"/>
              </w:rPr>
              <w:t xml:space="preserve"> </w:t>
            </w:r>
            <w:r w:rsidRPr="008D6B2F">
              <w:rPr>
                <w:rFonts w:ascii="Arial" w:hAnsi="Arial" w:cs="Arial"/>
              </w:rPr>
              <w:t xml:space="preserve">und Umkleideräume mit Schutzabstand nutzen. Wenn nötig </w:t>
            </w:r>
            <w:r w:rsidR="005727D8">
              <w:rPr>
                <w:rFonts w:ascii="Arial" w:hAnsi="Arial" w:cs="Arial"/>
              </w:rPr>
              <w:t>zeitversetzte Nutzung regeln</w:t>
            </w:r>
          </w:p>
          <w:p w:rsidR="008D6B2F" w:rsidRDefault="008D6B2F" w:rsidP="008D6B2F">
            <w:pPr>
              <w:rPr>
                <w:rFonts w:ascii="Arial" w:hAnsi="Arial" w:cs="Arial"/>
              </w:rPr>
            </w:pPr>
          </w:p>
          <w:p w:rsidR="008D6B2F" w:rsidRDefault="008D6B2F" w:rsidP="008D6B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Wechselnde</w:t>
            </w:r>
            <w:r w:rsidR="000C5B59">
              <w:rPr>
                <w:rFonts w:ascii="Arial" w:hAnsi="Arial" w:cs="Arial"/>
              </w:rPr>
              <w:t xml:space="preserve"> Arbeitsmittel</w:t>
            </w:r>
            <w:r>
              <w:rPr>
                <w:rFonts w:ascii="Arial" w:hAnsi="Arial" w:cs="Arial"/>
              </w:rPr>
              <w:t xml:space="preserve"> d</w:t>
            </w:r>
            <w:r w:rsidR="00156E72">
              <w:rPr>
                <w:rFonts w:ascii="Arial" w:hAnsi="Arial" w:cs="Arial"/>
              </w:rPr>
              <w:t>ie</w:t>
            </w:r>
            <w:r>
              <w:rPr>
                <w:rFonts w:ascii="Arial" w:hAnsi="Arial" w:cs="Arial"/>
              </w:rPr>
              <w:t xml:space="preserve"> vor Weitergabe nicht desinfiziert werden k</w:t>
            </w:r>
            <w:r w:rsidR="00156E72">
              <w:rPr>
                <w:rFonts w:ascii="Arial" w:hAnsi="Arial" w:cs="Arial"/>
              </w:rPr>
              <w:t>ö</w:t>
            </w:r>
            <w:r>
              <w:rPr>
                <w:rFonts w:ascii="Arial" w:hAnsi="Arial" w:cs="Arial"/>
              </w:rPr>
              <w:t>nn</w:t>
            </w:r>
            <w:r w:rsidR="00156E72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</w:t>
            </w:r>
            <w:r w:rsidR="004B03E6">
              <w:rPr>
                <w:rFonts w:ascii="Arial" w:hAnsi="Arial" w:cs="Arial"/>
              </w:rPr>
              <w:t xml:space="preserve">von allen Mitarbeitern </w:t>
            </w:r>
            <w:r w:rsidR="005727D8">
              <w:rPr>
                <w:rFonts w:ascii="Arial" w:hAnsi="Arial" w:cs="Arial"/>
              </w:rPr>
              <w:t>nur mit Handschuhen nutzen</w:t>
            </w:r>
          </w:p>
          <w:p w:rsidR="004B03E6" w:rsidRDefault="004B03E6" w:rsidP="008D6B2F">
            <w:pPr>
              <w:rPr>
                <w:rFonts w:ascii="Arial" w:hAnsi="Arial" w:cs="Arial"/>
              </w:rPr>
            </w:pPr>
          </w:p>
          <w:p w:rsidR="004B03E6" w:rsidRDefault="004B03E6" w:rsidP="008D6B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Offen stehen lassen aller dafür zulässigen Türen</w:t>
            </w:r>
            <w:r w:rsidR="00CF2AFF">
              <w:rPr>
                <w:rFonts w:ascii="Arial" w:hAnsi="Arial" w:cs="Arial"/>
              </w:rPr>
              <w:t xml:space="preserve"> innerhalb eines Brandabschnittes</w:t>
            </w:r>
          </w:p>
          <w:p w:rsidR="0079515C" w:rsidRDefault="0079515C" w:rsidP="008D6B2F">
            <w:pPr>
              <w:rPr>
                <w:rFonts w:ascii="Arial" w:hAnsi="Arial" w:cs="Arial"/>
              </w:rPr>
            </w:pPr>
          </w:p>
          <w:p w:rsidR="0079515C" w:rsidRDefault="0079515C" w:rsidP="008D6B2F">
            <w:pPr>
              <w:rPr>
                <w:rFonts w:ascii="Arial" w:hAnsi="Arial" w:cs="Arial"/>
              </w:rPr>
            </w:pPr>
            <w:r w:rsidRPr="0079515C">
              <w:rPr>
                <w:rFonts w:ascii="Arial" w:hAnsi="Arial" w:cs="Arial"/>
              </w:rPr>
              <w:lastRenderedPageBreak/>
              <w:t>Regelmäßiges Lüften der Arbeitsräume</w:t>
            </w:r>
          </w:p>
          <w:p w:rsidR="00EF61C4" w:rsidRDefault="00EF61C4" w:rsidP="008D6B2F">
            <w:pPr>
              <w:rPr>
                <w:rFonts w:ascii="Arial" w:hAnsi="Arial" w:cs="Arial"/>
              </w:rPr>
            </w:pPr>
          </w:p>
          <w:p w:rsidR="00EF61C4" w:rsidRDefault="00EF61C4" w:rsidP="008D6B2F">
            <w:pPr>
              <w:rPr>
                <w:rFonts w:ascii="Arial" w:hAnsi="Arial" w:cs="Arial"/>
              </w:rPr>
            </w:pPr>
            <w:r w:rsidRPr="00EF61C4">
              <w:rPr>
                <w:rFonts w:ascii="Arial" w:hAnsi="Arial" w:cs="Arial"/>
              </w:rPr>
              <w:t xml:space="preserve">Zutritt betriebsfremder Personen </w:t>
            </w:r>
            <w:r>
              <w:rPr>
                <w:rFonts w:ascii="Arial" w:hAnsi="Arial" w:cs="Arial"/>
              </w:rPr>
              <w:t>zu den Dienst</w:t>
            </w:r>
            <w:r w:rsidR="000C5B59">
              <w:rPr>
                <w:rFonts w:ascii="Arial" w:hAnsi="Arial" w:cs="Arial"/>
              </w:rPr>
              <w:t>bereichen</w:t>
            </w:r>
            <w:r>
              <w:rPr>
                <w:rFonts w:ascii="Arial" w:hAnsi="Arial" w:cs="Arial"/>
              </w:rPr>
              <w:t xml:space="preserve"> </w:t>
            </w:r>
            <w:r w:rsidR="00D15B9C">
              <w:rPr>
                <w:rFonts w:ascii="Arial" w:hAnsi="Arial" w:cs="Arial"/>
              </w:rPr>
              <w:t>ist</w:t>
            </w:r>
            <w:r w:rsidRPr="00EF61C4">
              <w:rPr>
                <w:rFonts w:ascii="Arial" w:hAnsi="Arial" w:cs="Arial"/>
              </w:rPr>
              <w:t xml:space="preserve"> nach Möglichkeit auf ein Minimum zu beschränken</w:t>
            </w:r>
            <w:r>
              <w:rPr>
                <w:rFonts w:ascii="Arial" w:hAnsi="Arial" w:cs="Arial"/>
              </w:rPr>
              <w:t xml:space="preserve"> </w:t>
            </w:r>
          </w:p>
          <w:p w:rsidR="004B03E6" w:rsidRDefault="004B03E6" w:rsidP="008D6B2F">
            <w:pPr>
              <w:rPr>
                <w:rFonts w:ascii="Arial" w:hAnsi="Arial" w:cs="Arial"/>
              </w:rPr>
            </w:pPr>
          </w:p>
          <w:p w:rsidR="004B03E6" w:rsidRDefault="00EF61C4" w:rsidP="008D6B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Mitarbeiter mit </w:t>
            </w:r>
            <w:r w:rsidR="00D15B9C">
              <w:rPr>
                <w:rFonts w:ascii="Arial" w:hAnsi="Arial" w:cs="Arial"/>
              </w:rPr>
              <w:t xml:space="preserve">Covid-19 verdächtigen </w:t>
            </w:r>
            <w:r>
              <w:rPr>
                <w:rFonts w:ascii="Arial" w:hAnsi="Arial" w:cs="Arial"/>
              </w:rPr>
              <w:t xml:space="preserve">Krankheitssymptomen </w:t>
            </w:r>
            <w:r w:rsidR="00D15B9C">
              <w:rPr>
                <w:rFonts w:ascii="Arial" w:hAnsi="Arial" w:cs="Arial"/>
              </w:rPr>
              <w:t xml:space="preserve">nicht weiter beschäftigen sondern </w:t>
            </w:r>
            <w:r>
              <w:rPr>
                <w:rFonts w:ascii="Arial" w:hAnsi="Arial" w:cs="Arial"/>
              </w:rPr>
              <w:t>zum Arzt schicken</w:t>
            </w:r>
          </w:p>
          <w:p w:rsidR="004B03E6" w:rsidRDefault="004B03E6" w:rsidP="008D6B2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530E" w:rsidRDefault="00CE530E" w:rsidP="00C5184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2951C2" w:rsidRDefault="002951C2" w:rsidP="00C5184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2951C2" w:rsidRDefault="002951C2" w:rsidP="00C5184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2951C2" w:rsidRDefault="002951C2" w:rsidP="00C5184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2951C2" w:rsidRDefault="002951C2" w:rsidP="00C5184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2951C2" w:rsidRDefault="002951C2" w:rsidP="00C5184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530E" w:rsidRDefault="00CE530E" w:rsidP="00CE530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:rsidR="00693B72" w:rsidRDefault="00693B72" w:rsidP="00C51843">
            <w:pPr>
              <w:rPr>
                <w:rFonts w:ascii="Arial" w:hAnsi="Arial" w:cs="Arial"/>
              </w:rPr>
            </w:pPr>
          </w:p>
        </w:tc>
      </w:tr>
      <w:tr w:rsidR="0019049D" w:rsidTr="00503DED">
        <w:trPr>
          <w:trHeight w:val="400"/>
        </w:trPr>
        <w:tc>
          <w:tcPr>
            <w:tcW w:w="0" w:type="auto"/>
          </w:tcPr>
          <w:p w:rsidR="002951C2" w:rsidRDefault="002951C2" w:rsidP="00C51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0" w:type="auto"/>
          </w:tcPr>
          <w:p w:rsidR="002951C2" w:rsidRDefault="002951C2" w:rsidP="00CF2A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Gefahr der Infektion mit </w:t>
            </w:r>
            <w:r w:rsidR="00C04ED2">
              <w:rPr>
                <w:rFonts w:ascii="Arial" w:hAnsi="Arial" w:cs="Arial"/>
              </w:rPr>
              <w:t>Corona Viren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:rsidR="002951C2" w:rsidRDefault="002951C2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951C2" w:rsidRDefault="002951C2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951C2" w:rsidRDefault="002951C2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F2AFF" w:rsidRPr="00CF2AFF" w:rsidRDefault="0018163F" w:rsidP="00434EEF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Personenbezogene</w:t>
            </w:r>
            <w:r w:rsidR="00CF2AFF" w:rsidRPr="00CF2AFF">
              <w:rPr>
                <w:rFonts w:ascii="Arial" w:hAnsi="Arial" w:cs="Arial"/>
                <w:u w:val="single"/>
              </w:rPr>
              <w:t xml:space="preserve"> Maßnahmen</w:t>
            </w:r>
          </w:p>
          <w:p w:rsidR="00CF2AFF" w:rsidRDefault="00CF2AFF" w:rsidP="00434EEF">
            <w:pPr>
              <w:rPr>
                <w:rFonts w:ascii="Arial" w:hAnsi="Arial" w:cs="Arial"/>
              </w:rPr>
            </w:pPr>
          </w:p>
          <w:p w:rsidR="002345F8" w:rsidRDefault="00434EEF" w:rsidP="00434E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Unterweisung der Mitarbeiter und Kontrolle der Umsetzung</w:t>
            </w:r>
          </w:p>
          <w:p w:rsidR="002345F8" w:rsidRDefault="002345F8" w:rsidP="00434EEF">
            <w:pPr>
              <w:rPr>
                <w:rFonts w:ascii="Arial" w:hAnsi="Arial" w:cs="Arial"/>
              </w:rPr>
            </w:pPr>
          </w:p>
          <w:p w:rsidR="00CF2AFF" w:rsidRDefault="002345F8" w:rsidP="00434E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Wenn der Mindestabstand zwischen Personen nicht sicher eingehalten werden kann</w:t>
            </w:r>
            <w:r w:rsidR="00BD386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434E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Mund-Nasenschutz zur Verfügung stellen und tragen </w:t>
            </w:r>
          </w:p>
          <w:p w:rsidR="00CF2AFF" w:rsidRDefault="00CF2AFF" w:rsidP="00EF61C4">
            <w:pPr>
              <w:rPr>
                <w:rFonts w:ascii="Arial" w:hAnsi="Arial" w:cs="Arial"/>
              </w:rPr>
            </w:pPr>
          </w:p>
          <w:p w:rsidR="0079515C" w:rsidRDefault="00D15B9C" w:rsidP="00EF61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Einhalten der Hygienemaßnahmen, z.B. </w:t>
            </w:r>
            <w:r w:rsidR="00EF61C4">
              <w:rPr>
                <w:rFonts w:ascii="Arial" w:hAnsi="Arial" w:cs="Arial"/>
              </w:rPr>
              <w:t>Husten, Niesen in Armbeuge</w:t>
            </w:r>
            <w:r>
              <w:rPr>
                <w:rFonts w:ascii="Arial" w:hAnsi="Arial" w:cs="Arial"/>
              </w:rPr>
              <w:t>, r</w:t>
            </w:r>
            <w:r w:rsidR="0079515C">
              <w:rPr>
                <w:rFonts w:ascii="Arial" w:hAnsi="Arial" w:cs="Arial"/>
              </w:rPr>
              <w:t>egelmäßig Hände waschen</w:t>
            </w:r>
          </w:p>
          <w:p w:rsidR="0010672C" w:rsidRDefault="0010672C" w:rsidP="0010672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951C2" w:rsidRDefault="002951C2" w:rsidP="00C5184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951C2" w:rsidRDefault="002951C2" w:rsidP="00FD74A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2951C2" w:rsidRDefault="002951C2" w:rsidP="00C51843">
            <w:pPr>
              <w:rPr>
                <w:rFonts w:ascii="Arial" w:hAnsi="Arial" w:cs="Arial"/>
              </w:rPr>
            </w:pPr>
          </w:p>
        </w:tc>
      </w:tr>
      <w:tr w:rsidR="0019049D" w:rsidTr="00503DED">
        <w:trPr>
          <w:trHeight w:val="400"/>
        </w:trPr>
        <w:tc>
          <w:tcPr>
            <w:tcW w:w="0" w:type="auto"/>
          </w:tcPr>
          <w:p w:rsidR="000F6E38" w:rsidRDefault="000F6E38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6E38" w:rsidRDefault="000F6E38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6E38" w:rsidRDefault="000F6E38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6E38" w:rsidRDefault="000F6E38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6E38" w:rsidRDefault="000F6E38" w:rsidP="00C5184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6E38" w:rsidRDefault="000F6E38" w:rsidP="000F6E38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6E38" w:rsidRDefault="000F6E38" w:rsidP="00C5184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6E38" w:rsidRDefault="000F6E38" w:rsidP="00FD74A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F6E38" w:rsidRDefault="000F6E38" w:rsidP="00C51843">
            <w:pPr>
              <w:rPr>
                <w:rFonts w:ascii="Arial" w:hAnsi="Arial" w:cs="Arial"/>
              </w:rPr>
            </w:pPr>
          </w:p>
        </w:tc>
      </w:tr>
      <w:tr w:rsidR="0019049D" w:rsidTr="00503DED">
        <w:trPr>
          <w:trHeight w:val="690"/>
        </w:trPr>
        <w:tc>
          <w:tcPr>
            <w:tcW w:w="0" w:type="auto"/>
            <w:gridSpan w:val="2"/>
          </w:tcPr>
          <w:p w:rsidR="0012434E" w:rsidRDefault="001243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Bemerkungen:</w:t>
            </w:r>
          </w:p>
        </w:tc>
        <w:tc>
          <w:tcPr>
            <w:tcW w:w="0" w:type="auto"/>
            <w:gridSpan w:val="7"/>
          </w:tcPr>
          <w:p w:rsidR="0012434E" w:rsidRPr="00CE530E" w:rsidRDefault="0012434E" w:rsidP="004742C8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12434E" w:rsidRDefault="0012434E">
      <w:pPr>
        <w:ind w:left="567"/>
        <w:rPr>
          <w:rFonts w:ascii="Arial" w:hAnsi="Arial" w:cs="Arial"/>
          <w:sz w:val="22"/>
          <w:szCs w:val="22"/>
        </w:rPr>
      </w:pPr>
    </w:p>
    <w:p w:rsidR="00BD386B" w:rsidRDefault="00BD386B">
      <w:pPr>
        <w:ind w:left="567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571"/>
        <w:gridCol w:w="478"/>
        <w:gridCol w:w="4556"/>
        <w:gridCol w:w="503"/>
        <w:gridCol w:w="4531"/>
        <w:gridCol w:w="528"/>
      </w:tblGrid>
      <w:tr w:rsidR="0012434E">
        <w:trPr>
          <w:cantSplit/>
          <w:trHeight w:val="26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Datum:</w:t>
            </w:r>
          </w:p>
          <w:p w:rsidR="0012434E" w:rsidRDefault="0012434E">
            <w:pPr>
              <w:spacing w:before="120" w:after="120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Datum:</w:t>
            </w:r>
          </w:p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Datum:</w:t>
            </w:r>
          </w:p>
          <w:p w:rsidR="0012434E" w:rsidRDefault="001243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434E">
        <w:trPr>
          <w:cantSplit/>
          <w:trHeight w:val="26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434E">
        <w:trPr>
          <w:cantSplit/>
          <w:trHeight w:val="266"/>
        </w:trPr>
        <w:tc>
          <w:tcPr>
            <w:tcW w:w="46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434E">
        <w:trPr>
          <w:trHeight w:val="266"/>
        </w:trPr>
        <w:tc>
          <w:tcPr>
            <w:tcW w:w="5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Unternehmer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Verantwortlicher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434E" w:rsidRDefault="0012434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Fachkraft für Arbeitssicherheit</w:t>
            </w:r>
          </w:p>
        </w:tc>
      </w:tr>
    </w:tbl>
    <w:p w:rsidR="0012434E" w:rsidRDefault="0012434E">
      <w:pPr>
        <w:pStyle w:val="Kopfzeile"/>
        <w:tabs>
          <w:tab w:val="clear" w:pos="4536"/>
          <w:tab w:val="clear" w:pos="9072"/>
        </w:tabs>
      </w:pPr>
    </w:p>
    <w:p w:rsidR="0012434E" w:rsidRDefault="0012434E">
      <w:pPr>
        <w:shd w:val="clear" w:color="auto" w:fill="FFFFFF"/>
        <w:spacing w:line="274" w:lineRule="exact"/>
        <w:ind w:left="708"/>
        <w:rPr>
          <w:sz w:val="18"/>
        </w:rPr>
      </w:pPr>
      <w:r>
        <w:rPr>
          <w:sz w:val="18"/>
          <w:vertAlign w:val="superscript"/>
        </w:rPr>
        <w:t>1</w:t>
      </w:r>
      <w:r>
        <w:rPr>
          <w:sz w:val="18"/>
        </w:rPr>
        <w:t xml:space="preserve">  Als Unternehmer gelten für den Kernverwaltungsbereich die Dezernenten/innen, Amts-, Institutsleiter/innen und Geschäftsführer/innen. </w:t>
      </w:r>
      <w:r>
        <w:rPr>
          <w:sz w:val="18"/>
        </w:rPr>
        <w:tab/>
      </w:r>
    </w:p>
    <w:p w:rsidR="0012434E" w:rsidRDefault="0012434E">
      <w:pPr>
        <w:shd w:val="clear" w:color="auto" w:fill="FFFFFF"/>
        <w:spacing w:line="274" w:lineRule="exact"/>
        <w:ind w:left="708"/>
        <w:rPr>
          <w:sz w:val="18"/>
        </w:rPr>
      </w:pPr>
      <w:r>
        <w:rPr>
          <w:sz w:val="18"/>
          <w:vertAlign w:val="superscript"/>
        </w:rPr>
        <w:t>2</w:t>
      </w:r>
      <w:r>
        <w:rPr>
          <w:sz w:val="18"/>
        </w:rPr>
        <w:t xml:space="preserve">  Hier ist die Angabe / Unterschrift des verantwortlichen Abteilungs-, Sachgebiets-, Arbeitsgruppenleiters oder Meisters erforderlich</w:t>
      </w:r>
    </w:p>
    <w:sectPr w:rsidR="0012434E">
      <w:pgSz w:w="16840" w:h="11907" w:orient="landscape"/>
      <w:pgMar w:top="709" w:right="964" w:bottom="624" w:left="14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F2D" w:rsidRDefault="00430F2D">
      <w:r>
        <w:separator/>
      </w:r>
    </w:p>
  </w:endnote>
  <w:endnote w:type="continuationSeparator" w:id="0">
    <w:p w:rsidR="00430F2D" w:rsidRDefault="0043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uisburg-Logo">
    <w:altName w:val="Symbol"/>
    <w:panose1 w:val="040005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F2D" w:rsidRDefault="00430F2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30F2D" w:rsidRDefault="00430F2D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F2D" w:rsidRDefault="00430F2D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>
      <w:rPr>
        <w:rStyle w:val="Seitenzahl"/>
        <w:rFonts w:ascii="Arial" w:hAnsi="Arial" w:cs="Arial"/>
      </w:rPr>
      <w:fldChar w:fldCharType="begin"/>
    </w:r>
    <w:r>
      <w:rPr>
        <w:rStyle w:val="Seitenzahl"/>
        <w:rFonts w:ascii="Arial" w:hAnsi="Arial" w:cs="Arial"/>
      </w:rPr>
      <w:instrText xml:space="preserve">PAGE  </w:instrText>
    </w:r>
    <w:r>
      <w:rPr>
        <w:rStyle w:val="Seitenzahl"/>
        <w:rFonts w:ascii="Arial" w:hAnsi="Arial" w:cs="Arial"/>
      </w:rPr>
      <w:fldChar w:fldCharType="separate"/>
    </w:r>
    <w:r w:rsidR="00B90489">
      <w:rPr>
        <w:rStyle w:val="Seitenzahl"/>
        <w:rFonts w:ascii="Arial" w:hAnsi="Arial" w:cs="Arial"/>
        <w:noProof/>
      </w:rPr>
      <w:t>3</w:t>
    </w:r>
    <w:r>
      <w:rPr>
        <w:rStyle w:val="Seitenzahl"/>
        <w:rFonts w:ascii="Arial" w:hAnsi="Arial" w:cs="Arial"/>
      </w:rPr>
      <w:fldChar w:fldCharType="end"/>
    </w:r>
  </w:p>
  <w:p w:rsidR="00430F2D" w:rsidRDefault="00430F2D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F2D" w:rsidRDefault="00430F2D">
      <w:r>
        <w:separator/>
      </w:r>
    </w:p>
  </w:footnote>
  <w:footnote w:type="continuationSeparator" w:id="0">
    <w:p w:rsidR="00430F2D" w:rsidRDefault="00430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45361"/>
    <w:multiLevelType w:val="hybridMultilevel"/>
    <w:tmpl w:val="0FFA3814"/>
    <w:lvl w:ilvl="0" w:tplc="73C265A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201C4"/>
    <w:multiLevelType w:val="hybridMultilevel"/>
    <w:tmpl w:val="5424794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F3DDB"/>
    <w:multiLevelType w:val="hybridMultilevel"/>
    <w:tmpl w:val="3C22713C"/>
    <w:lvl w:ilvl="0" w:tplc="0C86D3F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33C13D6"/>
    <w:multiLevelType w:val="hybridMultilevel"/>
    <w:tmpl w:val="7A7C5056"/>
    <w:lvl w:ilvl="0" w:tplc="87F417C0">
      <w:start w:val="1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1F97736"/>
    <w:multiLevelType w:val="singleLevel"/>
    <w:tmpl w:val="347CDC1A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19566F"/>
    <w:multiLevelType w:val="singleLevel"/>
    <w:tmpl w:val="522A9F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284D58B8"/>
    <w:multiLevelType w:val="singleLevel"/>
    <w:tmpl w:val="918AC5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ADF63EF"/>
    <w:multiLevelType w:val="singleLevel"/>
    <w:tmpl w:val="4BC06A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2AFD5D06"/>
    <w:multiLevelType w:val="singleLevel"/>
    <w:tmpl w:val="0F5CB004"/>
    <w:lvl w:ilvl="0">
      <w:start w:val="4"/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16"/>
      </w:rPr>
    </w:lvl>
  </w:abstractNum>
  <w:abstractNum w:abstractNumId="9" w15:restartNumberingAfterBreak="0">
    <w:nsid w:val="2BD01311"/>
    <w:multiLevelType w:val="singleLevel"/>
    <w:tmpl w:val="5874C672"/>
    <w:lvl w:ilvl="0">
      <w:start w:val="4"/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16"/>
      </w:rPr>
    </w:lvl>
  </w:abstractNum>
  <w:abstractNum w:abstractNumId="10" w15:restartNumberingAfterBreak="0">
    <w:nsid w:val="302700DA"/>
    <w:multiLevelType w:val="hybridMultilevel"/>
    <w:tmpl w:val="D09C7496"/>
    <w:lvl w:ilvl="0" w:tplc="A040521E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42524A6"/>
    <w:multiLevelType w:val="singleLevel"/>
    <w:tmpl w:val="C1BCF2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12" w15:restartNumberingAfterBreak="0">
    <w:nsid w:val="3ACF464B"/>
    <w:multiLevelType w:val="singleLevel"/>
    <w:tmpl w:val="3DB8074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13" w15:restartNumberingAfterBreak="0">
    <w:nsid w:val="3F902ADA"/>
    <w:multiLevelType w:val="singleLevel"/>
    <w:tmpl w:val="4A786D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31829BE"/>
    <w:multiLevelType w:val="singleLevel"/>
    <w:tmpl w:val="04070001"/>
    <w:lvl w:ilvl="0">
      <w:start w:val="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41771CE"/>
    <w:multiLevelType w:val="hybridMultilevel"/>
    <w:tmpl w:val="2C86959A"/>
    <w:lvl w:ilvl="0" w:tplc="37F655F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92B93"/>
    <w:multiLevelType w:val="singleLevel"/>
    <w:tmpl w:val="5ED69F6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17" w15:restartNumberingAfterBreak="0">
    <w:nsid w:val="48095404"/>
    <w:multiLevelType w:val="singleLevel"/>
    <w:tmpl w:val="0407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0C0388"/>
    <w:multiLevelType w:val="singleLevel"/>
    <w:tmpl w:val="48984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E35032E"/>
    <w:multiLevelType w:val="hybridMultilevel"/>
    <w:tmpl w:val="5AC0DD52"/>
    <w:lvl w:ilvl="0" w:tplc="32FE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F0C43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A9AFD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0A45E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E4C1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AA8B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0A61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B7E6E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560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BC2200"/>
    <w:multiLevelType w:val="singleLevel"/>
    <w:tmpl w:val="0407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5334AC"/>
    <w:multiLevelType w:val="hybridMultilevel"/>
    <w:tmpl w:val="D4CC3686"/>
    <w:lvl w:ilvl="0" w:tplc="97E247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A1F59"/>
    <w:multiLevelType w:val="hybridMultilevel"/>
    <w:tmpl w:val="0DFCBC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87056"/>
    <w:multiLevelType w:val="singleLevel"/>
    <w:tmpl w:val="007ABEA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4" w15:restartNumberingAfterBreak="0">
    <w:nsid w:val="65EA1FBF"/>
    <w:multiLevelType w:val="hybridMultilevel"/>
    <w:tmpl w:val="3B92AE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94B11"/>
    <w:multiLevelType w:val="hybridMultilevel"/>
    <w:tmpl w:val="D2FCBE16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B35A5"/>
    <w:multiLevelType w:val="singleLevel"/>
    <w:tmpl w:val="811441D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  <w:i w:val="0"/>
        <w:sz w:val="40"/>
      </w:rPr>
    </w:lvl>
  </w:abstractNum>
  <w:abstractNum w:abstractNumId="27" w15:restartNumberingAfterBreak="0">
    <w:nsid w:val="7EFC5CB8"/>
    <w:multiLevelType w:val="hybridMultilevel"/>
    <w:tmpl w:val="7EB674A8"/>
    <w:lvl w:ilvl="0" w:tplc="69ECF7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3"/>
  </w:num>
  <w:num w:numId="2">
    <w:abstractNumId w:val="17"/>
  </w:num>
  <w:num w:numId="3">
    <w:abstractNumId w:val="26"/>
  </w:num>
  <w:num w:numId="4">
    <w:abstractNumId w:val="16"/>
  </w:num>
  <w:num w:numId="5">
    <w:abstractNumId w:val="20"/>
  </w:num>
  <w:num w:numId="6">
    <w:abstractNumId w:val="12"/>
  </w:num>
  <w:num w:numId="7">
    <w:abstractNumId w:val="8"/>
  </w:num>
  <w:num w:numId="8">
    <w:abstractNumId w:val="9"/>
  </w:num>
  <w:num w:numId="9">
    <w:abstractNumId w:val="14"/>
  </w:num>
  <w:num w:numId="10">
    <w:abstractNumId w:val="18"/>
  </w:num>
  <w:num w:numId="11">
    <w:abstractNumId w:val="6"/>
  </w:num>
  <w:num w:numId="12">
    <w:abstractNumId w:val="13"/>
  </w:num>
  <w:num w:numId="13">
    <w:abstractNumId w:val="4"/>
  </w:num>
  <w:num w:numId="14">
    <w:abstractNumId w:val="7"/>
  </w:num>
  <w:num w:numId="15">
    <w:abstractNumId w:val="5"/>
  </w:num>
  <w:num w:numId="16">
    <w:abstractNumId w:val="15"/>
  </w:num>
  <w:num w:numId="17">
    <w:abstractNumId w:val="3"/>
  </w:num>
  <w:num w:numId="18">
    <w:abstractNumId w:val="0"/>
  </w:num>
  <w:num w:numId="19">
    <w:abstractNumId w:val="2"/>
  </w:num>
  <w:num w:numId="20">
    <w:abstractNumId w:val="11"/>
  </w:num>
  <w:num w:numId="21">
    <w:abstractNumId w:val="25"/>
  </w:num>
  <w:num w:numId="22">
    <w:abstractNumId w:val="19"/>
  </w:num>
  <w:num w:numId="23">
    <w:abstractNumId w:val="27"/>
  </w:num>
  <w:num w:numId="24">
    <w:abstractNumId w:val="10"/>
  </w:num>
  <w:num w:numId="25">
    <w:abstractNumId w:val="24"/>
  </w:num>
  <w:num w:numId="26">
    <w:abstractNumId w:val="22"/>
  </w:num>
  <w:num w:numId="27">
    <w:abstractNumId w:val="1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52A"/>
    <w:rsid w:val="00003136"/>
    <w:rsid w:val="00053B6B"/>
    <w:rsid w:val="000556DC"/>
    <w:rsid w:val="000A6DA5"/>
    <w:rsid w:val="000B1CE4"/>
    <w:rsid w:val="000B36AB"/>
    <w:rsid w:val="000C5B59"/>
    <w:rsid w:val="000D3116"/>
    <w:rsid w:val="000F6E38"/>
    <w:rsid w:val="0010672C"/>
    <w:rsid w:val="001149D8"/>
    <w:rsid w:val="001156CE"/>
    <w:rsid w:val="0012434E"/>
    <w:rsid w:val="00156E72"/>
    <w:rsid w:val="0018163F"/>
    <w:rsid w:val="0019049D"/>
    <w:rsid w:val="001A2765"/>
    <w:rsid w:val="001D1388"/>
    <w:rsid w:val="001E164A"/>
    <w:rsid w:val="002173CF"/>
    <w:rsid w:val="002345F8"/>
    <w:rsid w:val="0024352A"/>
    <w:rsid w:val="00262D09"/>
    <w:rsid w:val="00284608"/>
    <w:rsid w:val="002951C2"/>
    <w:rsid w:val="00296231"/>
    <w:rsid w:val="002971BE"/>
    <w:rsid w:val="002A4CA7"/>
    <w:rsid w:val="002F5EBE"/>
    <w:rsid w:val="0031142F"/>
    <w:rsid w:val="003365E9"/>
    <w:rsid w:val="003D215C"/>
    <w:rsid w:val="003E66B2"/>
    <w:rsid w:val="00407A28"/>
    <w:rsid w:val="004143B9"/>
    <w:rsid w:val="00430F2D"/>
    <w:rsid w:val="00434EEF"/>
    <w:rsid w:val="00442745"/>
    <w:rsid w:val="00450E8D"/>
    <w:rsid w:val="00463D53"/>
    <w:rsid w:val="004742C8"/>
    <w:rsid w:val="004A1990"/>
    <w:rsid w:val="004B03E6"/>
    <w:rsid w:val="004D3E8B"/>
    <w:rsid w:val="004F7A8B"/>
    <w:rsid w:val="00503DED"/>
    <w:rsid w:val="00511787"/>
    <w:rsid w:val="00522B22"/>
    <w:rsid w:val="005429C2"/>
    <w:rsid w:val="0056182E"/>
    <w:rsid w:val="005727D8"/>
    <w:rsid w:val="005D286E"/>
    <w:rsid w:val="005E21E9"/>
    <w:rsid w:val="005E22C0"/>
    <w:rsid w:val="00621617"/>
    <w:rsid w:val="00693B72"/>
    <w:rsid w:val="006B7750"/>
    <w:rsid w:val="006D3B2D"/>
    <w:rsid w:val="006D724B"/>
    <w:rsid w:val="006E14D9"/>
    <w:rsid w:val="00751D80"/>
    <w:rsid w:val="00753EF0"/>
    <w:rsid w:val="00756D7E"/>
    <w:rsid w:val="00763454"/>
    <w:rsid w:val="00783D95"/>
    <w:rsid w:val="0079515C"/>
    <w:rsid w:val="007E1B71"/>
    <w:rsid w:val="00834AD7"/>
    <w:rsid w:val="008A212F"/>
    <w:rsid w:val="008D6B2F"/>
    <w:rsid w:val="00917F0A"/>
    <w:rsid w:val="009412DE"/>
    <w:rsid w:val="0096673E"/>
    <w:rsid w:val="00977A2E"/>
    <w:rsid w:val="009B6F54"/>
    <w:rsid w:val="00A25776"/>
    <w:rsid w:val="00A61097"/>
    <w:rsid w:val="00A632E1"/>
    <w:rsid w:val="00AE658E"/>
    <w:rsid w:val="00B0144B"/>
    <w:rsid w:val="00B23C69"/>
    <w:rsid w:val="00B90489"/>
    <w:rsid w:val="00B9140A"/>
    <w:rsid w:val="00B93AB0"/>
    <w:rsid w:val="00B96C28"/>
    <w:rsid w:val="00BD217C"/>
    <w:rsid w:val="00BD386B"/>
    <w:rsid w:val="00BE1FAE"/>
    <w:rsid w:val="00C04ED2"/>
    <w:rsid w:val="00C16318"/>
    <w:rsid w:val="00C51843"/>
    <w:rsid w:val="00C5798A"/>
    <w:rsid w:val="00C7432C"/>
    <w:rsid w:val="00C97F11"/>
    <w:rsid w:val="00CB76A1"/>
    <w:rsid w:val="00CD2C38"/>
    <w:rsid w:val="00CD538F"/>
    <w:rsid w:val="00CE530E"/>
    <w:rsid w:val="00CE7DCE"/>
    <w:rsid w:val="00CF2AFF"/>
    <w:rsid w:val="00D12175"/>
    <w:rsid w:val="00D15B9C"/>
    <w:rsid w:val="00D1627D"/>
    <w:rsid w:val="00D74A00"/>
    <w:rsid w:val="00D86655"/>
    <w:rsid w:val="00DF4E26"/>
    <w:rsid w:val="00E37D51"/>
    <w:rsid w:val="00E540C4"/>
    <w:rsid w:val="00E57DCE"/>
    <w:rsid w:val="00E676AB"/>
    <w:rsid w:val="00E918BF"/>
    <w:rsid w:val="00EF61C4"/>
    <w:rsid w:val="00F01F94"/>
    <w:rsid w:val="00F52BBE"/>
    <w:rsid w:val="00F81F4D"/>
    <w:rsid w:val="00FD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5:chartTrackingRefBased/>
  <w15:docId w15:val="{189C6246-EF71-4A35-9651-69D62947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/>
      <w:b/>
      <w:sz w:val="16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7938"/>
      </w:tabs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ind w:left="-57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954"/>
      </w:tabs>
      <w:outlineLvl w:val="4"/>
    </w:pPr>
    <w:rPr>
      <w:rFonts w:ascii="Arial" w:hAnsi="Arial"/>
      <w:b/>
      <w:sz w:val="22"/>
    </w:rPr>
  </w:style>
  <w:style w:type="paragraph" w:styleId="berschrift6">
    <w:name w:val="heading 6"/>
    <w:basedOn w:val="Standard"/>
    <w:next w:val="Standard"/>
    <w:qFormat/>
    <w:pPr>
      <w:keepNext/>
      <w:ind w:right="-70"/>
      <w:jc w:val="center"/>
      <w:outlineLvl w:val="5"/>
    </w:pPr>
    <w:rPr>
      <w:rFonts w:ascii="Arial" w:hAnsi="Arial" w:cs="Arial"/>
      <w:b/>
      <w:sz w:val="16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rFonts w:ascii="Arial" w:hAnsi="Arial"/>
      <w:b/>
      <w:sz w:val="22"/>
      <w:u w:val="single"/>
    </w:rPr>
  </w:style>
  <w:style w:type="paragraph" w:styleId="berschrift8">
    <w:name w:val="heading 8"/>
    <w:basedOn w:val="Standard"/>
    <w:next w:val="Standard"/>
    <w:qFormat/>
    <w:pPr>
      <w:keepNext/>
      <w:ind w:left="-70" w:right="-70"/>
      <w:jc w:val="center"/>
      <w:outlineLvl w:val="7"/>
    </w:pPr>
    <w:rPr>
      <w:rFonts w:ascii="Arial" w:hAnsi="Arial" w:cs="Arial"/>
      <w:b/>
      <w:sz w:val="16"/>
    </w:rPr>
  </w:style>
  <w:style w:type="paragraph" w:styleId="berschrift9">
    <w:name w:val="heading 9"/>
    <w:basedOn w:val="Standard"/>
    <w:next w:val="Standard"/>
    <w:link w:val="berschrift9Zchn"/>
    <w:qFormat/>
    <w:pPr>
      <w:keepNext/>
      <w:jc w:val="center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ind w:right="-70"/>
      <w:jc w:val="center"/>
    </w:pPr>
    <w:rPr>
      <w:rFonts w:ascii="Arial" w:hAnsi="Arial" w:cs="Arial"/>
      <w:b/>
      <w:sz w:val="16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semiHidden/>
    <w:pPr>
      <w:ind w:left="20" w:hanging="20"/>
    </w:pPr>
    <w:rPr>
      <w:rFonts w:ascii="Arial" w:hAnsi="Arial" w:cs="Arial"/>
    </w:rPr>
  </w:style>
  <w:style w:type="character" w:styleId="Seitenzahl">
    <w:name w:val="page number"/>
    <w:basedOn w:val="Absatz-Standardschriftart"/>
    <w:semiHidden/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krper2">
    <w:name w:val="Body Text 2"/>
    <w:basedOn w:val="Standard"/>
    <w:semiHidden/>
    <w:rPr>
      <w:rFonts w:ascii="Arial" w:hAnsi="Arial" w:cs="Arial"/>
      <w:color w:val="FF0000"/>
    </w:rPr>
  </w:style>
  <w:style w:type="paragraph" w:styleId="Textkrper3">
    <w:name w:val="Body Text 3"/>
    <w:basedOn w:val="Standard"/>
    <w:semiHidden/>
    <w:rPr>
      <w:rFonts w:ascii="Arial" w:hAnsi="Arial" w:cs="Arial"/>
      <w:color w:val="FF0000"/>
    </w:rPr>
  </w:style>
  <w:style w:type="paragraph" w:styleId="Titel">
    <w:name w:val="Title"/>
    <w:basedOn w:val="Standard"/>
    <w:qFormat/>
    <w:pPr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62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1627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2F5EBE"/>
  </w:style>
  <w:style w:type="character" w:customStyle="1" w:styleId="berschrift9Zchn">
    <w:name w:val="Überschrift 9 Zchn"/>
    <w:link w:val="berschrift9"/>
    <w:rsid w:val="00693B72"/>
    <w:rPr>
      <w:rFonts w:ascii="Arial" w:hAnsi="Arial" w:cs="Arial"/>
      <w:b/>
      <w:bCs/>
      <w:sz w:val="24"/>
    </w:rPr>
  </w:style>
  <w:style w:type="paragraph" w:styleId="Listenabsatz">
    <w:name w:val="List Paragraph"/>
    <w:basedOn w:val="Standard"/>
    <w:uiPriority w:val="34"/>
    <w:qFormat/>
    <w:rsid w:val="00503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6C0F71B9.dotm</Template>
  <TotalTime>0</TotalTime>
  <Pages>5</Pages>
  <Words>834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Gefährdungsbeurteilung</vt:lpstr>
    </vt:vector>
  </TitlesOfParts>
  <Company>Stadt Duisburg</Company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Gefährdungsbeurteilung</dc:title>
  <dc:subject/>
  <dc:creator>Stadt Duisburg Arbeitssicherh</dc:creator>
  <cp:keywords/>
  <cp:lastModifiedBy>Frank Peinemann</cp:lastModifiedBy>
  <cp:revision>2</cp:revision>
  <cp:lastPrinted>2020-03-23T09:03:00Z</cp:lastPrinted>
  <dcterms:created xsi:type="dcterms:W3CDTF">2020-05-20T12:00:00Z</dcterms:created>
  <dcterms:modified xsi:type="dcterms:W3CDTF">2020-05-20T12:00:00Z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-937005763</vt:i4>
  </property>
  <property fmtid="{D5CDD505-2E9C-101B-9397-08002B2CF9AE}" pid="3" name="_EmailSubject">
    <vt:lpwstr>Letztes!</vt:lpwstr>
  </property>
  <property fmtid="{D5CDD505-2E9C-101B-9397-08002B2CF9AE}" pid="4" name="_AuthorEmail">
    <vt:lpwstr>B.Grimm@wb-duisburg.de</vt:lpwstr>
  </property>
  <property fmtid="{D5CDD505-2E9C-101B-9397-08002B2CF9AE}" pid="5" name="_AuthorEmailDisplayName">
    <vt:lpwstr>Grimm, Beate</vt:lpwstr>
  </property>
  <property fmtid="{D5CDD505-2E9C-101B-9397-08002B2CF9AE}" pid="6" name="_ReviewingToolsShownOnce">
    <vt:lpwstr/>
  </property>
</Properties>
</file>